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13" w:rsidRDefault="00C47B43" w:rsidP="00954110">
      <w:pPr>
        <w:pStyle w:val="Title"/>
      </w:pPr>
      <w:r>
        <w:t>E</w:t>
      </w:r>
      <w:r w:rsidR="00C44923">
        <w:t xml:space="preserve">arly Learning Hub </w:t>
      </w:r>
      <w:r w:rsidRPr="00C47B43">
        <w:rPr>
          <w:sz w:val="28"/>
          <w:szCs w:val="28"/>
        </w:rPr>
        <w:t>of Linn, Benton &amp; Lincoln Counties</w:t>
      </w:r>
    </w:p>
    <w:p w:rsidR="00954110" w:rsidRDefault="003022BE" w:rsidP="00954110">
      <w:pPr>
        <w:pStyle w:val="Title"/>
      </w:pPr>
      <w:r>
        <w:t>Parent Engagement Committee</w:t>
      </w:r>
      <w:r w:rsidR="00BB2C65">
        <w:t xml:space="preserve"> </w:t>
      </w:r>
      <w:r w:rsidR="00C44923">
        <w:t>Meeting</w:t>
      </w:r>
      <w:r w:rsidR="007D4513">
        <w:t xml:space="preserve"> Minutes</w:t>
      </w:r>
    </w:p>
    <w:p w:rsidR="00C44923" w:rsidRPr="00C44923" w:rsidRDefault="00C44923" w:rsidP="00C44923">
      <w:pPr>
        <w:ind w:left="0"/>
      </w:pPr>
    </w:p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750790" w:rsidRPr="00692553" w:rsidTr="00BB2C65">
        <w:trPr>
          <w:trHeight w:val="360"/>
        </w:trPr>
        <w:tc>
          <w:tcPr>
            <w:tcW w:w="234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50790" w:rsidRPr="00E3497E" w:rsidRDefault="00750790" w:rsidP="00954110">
            <w:pPr>
              <w:pStyle w:val="Heading3"/>
              <w:rPr>
                <w:sz w:val="20"/>
                <w:szCs w:val="20"/>
              </w:rPr>
            </w:pPr>
            <w:r w:rsidRPr="00E3497E">
              <w:rPr>
                <w:sz w:val="20"/>
                <w:szCs w:val="20"/>
              </w:rPr>
              <w:t>MEETING COMMENCED</w:t>
            </w:r>
          </w:p>
        </w:tc>
        <w:tc>
          <w:tcPr>
            <w:tcW w:w="774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A1003" w:rsidRDefault="00F41080" w:rsidP="007C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9:30am, January 29, 2019</w:t>
            </w:r>
          </w:p>
          <w:p w:rsidR="00F41080" w:rsidRPr="00E3497E" w:rsidRDefault="00F41080" w:rsidP="007C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Linn-Benton Community College</w:t>
            </w:r>
          </w:p>
        </w:tc>
      </w:tr>
      <w:tr w:rsidR="0085168B" w:rsidRPr="00692553" w:rsidTr="00BB2C65">
        <w:trPr>
          <w:trHeight w:val="360"/>
        </w:trPr>
        <w:tc>
          <w:tcPr>
            <w:tcW w:w="234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E3497E" w:rsidRDefault="00E60E43" w:rsidP="00954110">
            <w:pPr>
              <w:pStyle w:val="Heading3"/>
              <w:rPr>
                <w:sz w:val="20"/>
                <w:szCs w:val="20"/>
              </w:rPr>
            </w:pPr>
            <w:r w:rsidRPr="00E3497E">
              <w:rPr>
                <w:sz w:val="20"/>
                <w:szCs w:val="20"/>
              </w:rPr>
              <w:t>Meeting called by</w:t>
            </w:r>
          </w:p>
        </w:tc>
        <w:tc>
          <w:tcPr>
            <w:tcW w:w="774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E3497E" w:rsidRDefault="00EC087B" w:rsidP="00072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Blake</w:t>
            </w:r>
          </w:p>
        </w:tc>
      </w:tr>
      <w:tr w:rsidR="0085168B" w:rsidRPr="00692553" w:rsidTr="00BB2C65">
        <w:trPr>
          <w:trHeight w:val="360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85168B" w:rsidRPr="00E3497E" w:rsidRDefault="00BB2C65" w:rsidP="00BB2C65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GROUP</w:t>
            </w:r>
            <w:r w:rsidR="00C44923" w:rsidRPr="00E3497E">
              <w:rPr>
                <w:sz w:val="20"/>
                <w:szCs w:val="20"/>
              </w:rPr>
              <w:t xml:space="preserve"> members </w:t>
            </w: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7745" w:type="dxa"/>
            <w:shd w:val="clear" w:color="auto" w:fill="auto"/>
            <w:vAlign w:val="center"/>
          </w:tcPr>
          <w:p w:rsidR="0085168B" w:rsidRPr="00E3497E" w:rsidRDefault="00EC087B" w:rsidP="00FC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 Lovell, </w:t>
            </w:r>
            <w:r w:rsidR="001738D3">
              <w:rPr>
                <w:sz w:val="20"/>
                <w:szCs w:val="20"/>
              </w:rPr>
              <w:t>Kathy Fazer</w:t>
            </w:r>
          </w:p>
        </w:tc>
      </w:tr>
      <w:tr w:rsidR="00B07275" w:rsidRPr="00692553" w:rsidTr="00BB2C65">
        <w:trPr>
          <w:trHeight w:val="360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B07275" w:rsidRDefault="00B07275" w:rsidP="00BB2C65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members present</w:t>
            </w:r>
          </w:p>
        </w:tc>
        <w:tc>
          <w:tcPr>
            <w:tcW w:w="7745" w:type="dxa"/>
            <w:shd w:val="clear" w:color="auto" w:fill="auto"/>
            <w:vAlign w:val="center"/>
          </w:tcPr>
          <w:p w:rsidR="00B07275" w:rsidRPr="00E3497E" w:rsidRDefault="0025558A" w:rsidP="00FC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Hartsock, Lynn Hall</w:t>
            </w:r>
          </w:p>
        </w:tc>
      </w:tr>
      <w:tr w:rsidR="009364B8" w:rsidRPr="00692553" w:rsidTr="00BB2C65">
        <w:trPr>
          <w:trHeight w:val="360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9364B8" w:rsidRPr="00E3497E" w:rsidRDefault="009364B8" w:rsidP="00954110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</w:t>
            </w:r>
          </w:p>
        </w:tc>
        <w:tc>
          <w:tcPr>
            <w:tcW w:w="7745" w:type="dxa"/>
            <w:shd w:val="clear" w:color="auto" w:fill="auto"/>
            <w:vAlign w:val="center"/>
          </w:tcPr>
          <w:p w:rsidR="009364B8" w:rsidRPr="00E3497E" w:rsidRDefault="00BC2F70" w:rsidP="0052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</w:tr>
      <w:tr w:rsidR="008F0755" w:rsidRPr="00692553" w:rsidTr="00BB2C65">
        <w:trPr>
          <w:trHeight w:val="360"/>
        </w:trPr>
        <w:tc>
          <w:tcPr>
            <w:tcW w:w="2345" w:type="dxa"/>
            <w:shd w:val="clear" w:color="auto" w:fill="F2F2F2" w:themeFill="background1" w:themeFillShade="F2"/>
            <w:vAlign w:val="center"/>
          </w:tcPr>
          <w:p w:rsidR="008F0755" w:rsidRDefault="008F0755" w:rsidP="00954110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RECORDED</w:t>
            </w:r>
          </w:p>
        </w:tc>
        <w:tc>
          <w:tcPr>
            <w:tcW w:w="7745" w:type="dxa"/>
            <w:shd w:val="clear" w:color="auto" w:fill="auto"/>
            <w:vAlign w:val="center"/>
          </w:tcPr>
          <w:p w:rsidR="008F0755" w:rsidRDefault="004B6F1E" w:rsidP="0052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7D4513" w:rsidRDefault="007D4513" w:rsidP="00954110">
      <w:pPr>
        <w:pStyle w:val="Heading2"/>
      </w:pPr>
    </w:p>
    <w:p w:rsidR="00954110" w:rsidRDefault="00954110" w:rsidP="00954110">
      <w:pPr>
        <w:pStyle w:val="Heading2"/>
        <w:rPr>
          <w:b/>
          <w:sz w:val="28"/>
          <w:szCs w:val="28"/>
        </w:rPr>
      </w:pPr>
      <w:r w:rsidRPr="00E3497E">
        <w:rPr>
          <w:b/>
          <w:sz w:val="28"/>
          <w:szCs w:val="28"/>
        </w:rPr>
        <w:t>Agenda topics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525470" w:rsidRPr="00E3497E" w:rsidTr="001A29AC">
        <w:trPr>
          <w:trHeight w:val="288"/>
        </w:trPr>
        <w:tc>
          <w:tcPr>
            <w:tcW w:w="234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25470" w:rsidRPr="00E3497E" w:rsidRDefault="00525470" w:rsidP="00B51E67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3497E">
              <w:rPr>
                <w:rFonts w:cstheme="minorHAnsi"/>
                <w:sz w:val="20"/>
                <w:szCs w:val="20"/>
              </w:rPr>
              <w:t>DISCUSSION ITEM</w:t>
            </w:r>
          </w:p>
        </w:tc>
        <w:tc>
          <w:tcPr>
            <w:tcW w:w="77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525470" w:rsidRPr="00694A0B" w:rsidRDefault="003D7897" w:rsidP="003704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 Café Update</w:t>
            </w:r>
          </w:p>
        </w:tc>
      </w:tr>
      <w:tr w:rsidR="00525470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525470" w:rsidRPr="00694A0B" w:rsidRDefault="000601D7" w:rsidP="00694A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 Participants</w:t>
            </w: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Default="00013E10" w:rsidP="009759C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Shirley presents the selected participants for Linn, Benton, and Lincoln counties</w:t>
            </w:r>
          </w:p>
          <w:p w:rsidR="00613DEE" w:rsidRPr="009759C7" w:rsidRDefault="00613DEE" w:rsidP="00613DE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Tree Relief Nursery, Old Mill Center, Strengthening Rural Families, Samaritan House, Lincoln County School District</w:t>
            </w: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864DB6" w:rsidRDefault="00864DB6" w:rsidP="00864DB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training was held at Old Mill Center on February 24, 2019. Attendees were engaged and excited.</w:t>
            </w: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AF74E0" w:rsidRDefault="004E24EA" w:rsidP="00AF74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Each agency submits a </w:t>
            </w:r>
            <w:r w:rsidR="00AF74E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Parent Café Event Report Form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733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 each parent café session.</w:t>
            </w:r>
            <w:r w:rsidR="00D047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This can include feedback on how to structure future cafés. </w:t>
            </w:r>
            <w:r w:rsidR="002E7A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Shirley can attend sessions </w:t>
            </w:r>
            <w:r w:rsidR="009359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order to gain qualitative data.</w:t>
            </w: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694A0B" w:rsidRDefault="00037E74" w:rsidP="00694A0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Next Steps: How to better support project?</w:t>
            </w: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037E74" w:rsidRDefault="00C820BD" w:rsidP="00071A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Feedback is </w:t>
            </w:r>
            <w:r w:rsidR="00071A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overall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00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positive. However, the Spanish P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arent </w:t>
            </w:r>
            <w:r w:rsidR="00E002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afé vocabulary isn’t appropriate for some Spanish-speaking groups.</w:t>
            </w:r>
          </w:p>
        </w:tc>
      </w:tr>
      <w:tr w:rsidR="00C820BD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C820BD" w:rsidRPr="00C820BD" w:rsidRDefault="003F6981" w:rsidP="00C820B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Next Steps: When to evaluate Board ask?</w:t>
            </w:r>
          </w:p>
        </w:tc>
      </w:tr>
      <w:tr w:rsidR="00C820BD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C820BD" w:rsidRPr="00374CEA" w:rsidRDefault="00C820BD" w:rsidP="00374CE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694A0B" w:rsidRDefault="00FA4C21" w:rsidP="00694A0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Next Steps:</w:t>
            </w: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FA4C21" w:rsidRDefault="00FA4C21" w:rsidP="00FA4C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Shirley agrees to meet with Kathy to discuss training PTAs to run parent café.</w:t>
            </w:r>
          </w:p>
        </w:tc>
      </w:tr>
      <w:tr w:rsidR="003E70FA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D274F9" w:rsidRDefault="003825A2" w:rsidP="00D274F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Kathy volunteers to a</w:t>
            </w:r>
            <w:r w:rsidR="003138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ttend an Old Mill session; Lynn volunteers to attend a Samaritan House session; Julie volunteers to attend a Family Tree/Kidco session.</w:t>
            </w:r>
          </w:p>
        </w:tc>
      </w:tr>
      <w:tr w:rsidR="003825A2" w:rsidRPr="00E3497E" w:rsidTr="001A29AC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825A2" w:rsidRDefault="003825A2" w:rsidP="00D274F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Julie volunteers to act as the “word cloud” artist. Parents write one word to describe their session experience. These words would create a creative word cloud.</w:t>
            </w:r>
          </w:p>
        </w:tc>
      </w:tr>
    </w:tbl>
    <w:p w:rsidR="00525470" w:rsidRDefault="00525470" w:rsidP="00525470"/>
    <w:p w:rsidR="003E70FA" w:rsidRDefault="003E70FA" w:rsidP="00525470"/>
    <w:p w:rsidR="0017005F" w:rsidRDefault="0017005F" w:rsidP="0052547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3E70FA" w:rsidRPr="00E3497E" w:rsidTr="00C12C48">
        <w:trPr>
          <w:trHeight w:val="288"/>
        </w:trPr>
        <w:tc>
          <w:tcPr>
            <w:tcW w:w="234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70FA" w:rsidRPr="00E3497E" w:rsidRDefault="003E70FA" w:rsidP="00C12C48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3497E">
              <w:rPr>
                <w:rFonts w:cstheme="minorHAnsi"/>
                <w:sz w:val="20"/>
                <w:szCs w:val="20"/>
              </w:rPr>
              <w:t>DISCUSSION ITEM</w:t>
            </w:r>
          </w:p>
        </w:tc>
        <w:tc>
          <w:tcPr>
            <w:tcW w:w="77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E70FA" w:rsidRPr="00694A0B" w:rsidRDefault="00642458" w:rsidP="00C12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 Engagement 2019 Goals</w:t>
            </w:r>
          </w:p>
        </w:tc>
      </w:tr>
      <w:tr w:rsidR="003E70FA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694A0B" w:rsidRDefault="00417C10" w:rsidP="001B6B8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Kathy asks for ideas to create a snapshot of the kindergarten </w:t>
            </w:r>
            <w:r w:rsidR="00D116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experience in order </w:t>
            </w:r>
            <w:r w:rsidR="00CA3F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strengthen the connection between</w:t>
            </w:r>
            <w:r w:rsidR="001B6B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K-12, </w:t>
            </w:r>
            <w:r w:rsidR="00D116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Pre-K</w:t>
            </w:r>
            <w:r w:rsidR="000421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1B6B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and</w:t>
            </w:r>
            <w:r w:rsidR="0004213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parents</w:t>
            </w:r>
            <w:r w:rsidR="00D116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9E13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There is still need for social/emotional and executive functioning skill building.</w:t>
            </w:r>
          </w:p>
        </w:tc>
      </w:tr>
      <w:tr w:rsidR="00417C10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417C10" w:rsidRPr="00694A0B" w:rsidRDefault="00417C10" w:rsidP="00417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Engagement: Parent Survival Kit</w:t>
            </w:r>
          </w:p>
        </w:tc>
      </w:tr>
      <w:tr w:rsidR="00ED12B3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ED12B3" w:rsidRPr="005461EF" w:rsidRDefault="00ED12B3" w:rsidP="005461E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10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417C10" w:rsidRPr="00694A0B" w:rsidRDefault="00485BCE" w:rsidP="00417C1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Parent Board Members</w:t>
            </w:r>
          </w:p>
        </w:tc>
      </w:tr>
      <w:tr w:rsidR="00417C10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417C10" w:rsidRPr="005461EF" w:rsidRDefault="00001F5E" w:rsidP="005461E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Bates Hall</w:t>
            </w:r>
            <w:r w:rsidR="00AE0A6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representative</w:t>
            </w:r>
          </w:p>
        </w:tc>
      </w:tr>
      <w:tr w:rsidR="00D64A04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D64A04" w:rsidRDefault="00D64A04" w:rsidP="005461E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Strengthening Rural Families</w:t>
            </w:r>
          </w:p>
        </w:tc>
      </w:tr>
      <w:tr w:rsidR="00D64A04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D64A04" w:rsidRDefault="003440F9" w:rsidP="005461E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Harrisburg School District</w:t>
            </w:r>
          </w:p>
        </w:tc>
      </w:tr>
      <w:tr w:rsidR="003440F9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440F9" w:rsidRPr="003440F9" w:rsidRDefault="003440F9" w:rsidP="003440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Lincoln County / Lauren Sigman</w:t>
            </w:r>
          </w:p>
        </w:tc>
      </w:tr>
      <w:tr w:rsidR="003440F9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440F9" w:rsidRPr="003440F9" w:rsidRDefault="003440F9" w:rsidP="003440F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Rebecka Weinsteiger, the </w:t>
            </w:r>
            <w:r w:rsidRPr="003440F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Community Engagement Manager at Willamette Neighborhood Housing Services</w:t>
            </w:r>
          </w:p>
        </w:tc>
      </w:tr>
      <w:tr w:rsidR="00A37596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A37596" w:rsidRDefault="00A37596" w:rsidP="00A3759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375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Latinos Unidos</w:t>
            </w:r>
          </w:p>
        </w:tc>
      </w:tr>
      <w:tr w:rsidR="00417C10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417C10" w:rsidRPr="00694A0B" w:rsidRDefault="00D06AD5" w:rsidP="00417C1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Next Steps:</w:t>
            </w:r>
          </w:p>
        </w:tc>
      </w:tr>
      <w:tr w:rsidR="00417C10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417C10" w:rsidRPr="00433C89" w:rsidRDefault="00D06AD5" w:rsidP="00433C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33C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Julie agrees to meet with Kathy regarding reaching parents on social/emotional and executive functioning in pre-k/k-12 transitions.</w:t>
            </w:r>
          </w:p>
        </w:tc>
      </w:tr>
      <w:tr w:rsidR="00417C10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417C10" w:rsidRPr="00A67EB1" w:rsidRDefault="00A67EB1" w:rsidP="00A67E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 contacting Jerri Wolfe regarding social/emotional curriculum training.</w:t>
            </w:r>
          </w:p>
        </w:tc>
      </w:tr>
      <w:tr w:rsidR="008669FE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8669FE" w:rsidRDefault="008669FE" w:rsidP="00A67E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Shirley agrees to speak with Kristi about remote access.</w:t>
            </w:r>
          </w:p>
        </w:tc>
      </w:tr>
      <w:tr w:rsidR="004150ED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4150ED" w:rsidRDefault="004150ED" w:rsidP="00A67E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 reaching out to Kendra with Old Mill to invite Native American kiddos to the Jumpstart Program.</w:t>
            </w:r>
            <w:r w:rsidR="003F365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Shirley will connect with Kathy regarding this</w:t>
            </w:r>
            <w:r w:rsidR="00F57E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25470" w:rsidRDefault="00525470" w:rsidP="000D592C">
      <w:pPr>
        <w:ind w:left="0"/>
      </w:pPr>
    </w:p>
    <w:p w:rsidR="003E70FA" w:rsidRDefault="003E70FA" w:rsidP="000D592C">
      <w:pPr>
        <w:ind w:left="0"/>
      </w:pPr>
    </w:p>
    <w:p w:rsidR="003E70FA" w:rsidRDefault="003E70FA" w:rsidP="000D592C">
      <w:pPr>
        <w:ind w:left="0"/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730"/>
      </w:tblGrid>
      <w:tr w:rsidR="003E70FA" w:rsidRPr="00E3497E" w:rsidTr="00C12C48">
        <w:trPr>
          <w:trHeight w:val="288"/>
        </w:trPr>
        <w:tc>
          <w:tcPr>
            <w:tcW w:w="234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E70FA" w:rsidRPr="00E3497E" w:rsidRDefault="003E70FA" w:rsidP="00C12C48">
            <w:pPr>
              <w:pStyle w:val="Heading3"/>
              <w:rPr>
                <w:rFonts w:cstheme="minorHAnsi"/>
                <w:sz w:val="20"/>
                <w:szCs w:val="20"/>
              </w:rPr>
            </w:pPr>
            <w:r w:rsidRPr="00E3497E">
              <w:rPr>
                <w:rFonts w:cstheme="minorHAnsi"/>
                <w:sz w:val="20"/>
                <w:szCs w:val="20"/>
              </w:rPr>
              <w:t>DISCUSSION ITEM</w:t>
            </w:r>
          </w:p>
        </w:tc>
        <w:tc>
          <w:tcPr>
            <w:tcW w:w="773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E70FA" w:rsidRPr="00694A0B" w:rsidRDefault="00021BA5" w:rsidP="00C12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Upcoming Events</w:t>
            </w:r>
          </w:p>
        </w:tc>
      </w:tr>
      <w:tr w:rsidR="003E70FA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E70FA" w:rsidRPr="00694A0B" w:rsidRDefault="00021BA5" w:rsidP="00C12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Shirley shares three upcoming events: </w:t>
            </w:r>
            <w:r w:rsidR="00312D8B">
              <w:rPr>
                <w:rFonts w:ascii="Arial" w:hAnsi="Arial" w:cs="Arial"/>
                <w:sz w:val="20"/>
                <w:szCs w:val="20"/>
              </w:rPr>
              <w:t xml:space="preserve">Ann Masten to address Linn-Benton families, </w:t>
            </w:r>
            <w:r>
              <w:rPr>
                <w:rFonts w:ascii="Arial" w:hAnsi="Arial" w:cs="Arial"/>
                <w:sz w:val="20"/>
                <w:szCs w:val="20"/>
              </w:rPr>
              <w:t>Baby Blast 2019, Family Fun Day (10:00am-2:00pm)</w:t>
            </w:r>
          </w:p>
        </w:tc>
      </w:tr>
      <w:tr w:rsidR="00E5279D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E5279D" w:rsidRPr="00E5279D" w:rsidRDefault="00E5279D" w:rsidP="00E5279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offering parents a gas card to increase parent attendance</w:t>
            </w:r>
            <w:r w:rsidR="00101AFB">
              <w:rPr>
                <w:rFonts w:ascii="Arial" w:hAnsi="Arial" w:cs="Arial"/>
                <w:sz w:val="20"/>
                <w:szCs w:val="20"/>
              </w:rPr>
              <w:t xml:space="preserve"> for the PSN Speaking Event.</w:t>
            </w:r>
          </w:p>
        </w:tc>
      </w:tr>
      <w:tr w:rsidR="00312D8B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12D8B" w:rsidRDefault="00312D8B" w:rsidP="00C12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Shirley will post flyers for these events on basecamp once they become available.</w:t>
            </w:r>
          </w:p>
        </w:tc>
      </w:tr>
      <w:tr w:rsidR="007D0845" w:rsidRPr="00E3497E" w:rsidTr="00C12C48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7D0845" w:rsidRDefault="007D0845" w:rsidP="00C12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Boost Oregon is </w:t>
            </w:r>
            <w:bookmarkStart w:id="0" w:name="_GoBack"/>
            <w:bookmarkEnd w:id="0"/>
            <w:r w:rsidRPr="007D0845">
              <w:rPr>
                <w:rFonts w:ascii="Arial" w:hAnsi="Arial" w:cs="Arial"/>
                <w:sz w:val="20"/>
                <w:szCs w:val="20"/>
              </w:rPr>
              <w:t>a parent-led community that educates Oregonians about the safety and benefits of childhood vaccinations.</w:t>
            </w:r>
          </w:p>
        </w:tc>
      </w:tr>
    </w:tbl>
    <w:p w:rsidR="003E70FA" w:rsidRDefault="003E70FA" w:rsidP="000D592C">
      <w:pPr>
        <w:ind w:left="0"/>
      </w:pPr>
    </w:p>
    <w:p w:rsidR="001B55DF" w:rsidRPr="00525470" w:rsidRDefault="001B55DF" w:rsidP="00525470"/>
    <w:p w:rsidR="001B55DF" w:rsidRDefault="001B55DF">
      <w:bookmarkStart w:id="1" w:name="MinuteTopic"/>
      <w:bookmarkStart w:id="2" w:name="MinuteItems"/>
      <w:bookmarkStart w:id="3" w:name="MinuteTopicSection"/>
      <w:bookmarkEnd w:id="1"/>
      <w:bookmarkEnd w:id="2"/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8089"/>
      </w:tblGrid>
      <w:tr w:rsidR="00344FA0" w:rsidRPr="00E3497E" w:rsidTr="0046354E">
        <w:trPr>
          <w:trHeight w:val="288"/>
        </w:trPr>
        <w:tc>
          <w:tcPr>
            <w:tcW w:w="19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E3497E" w:rsidRDefault="00CA7A6F" w:rsidP="00344FA0">
            <w:pPr>
              <w:pStyle w:val="Heading3"/>
              <w:rPr>
                <w:rFonts w:cstheme="minorHAnsi"/>
                <w:sz w:val="20"/>
                <w:szCs w:val="20"/>
              </w:rPr>
            </w:pPr>
            <w:bookmarkStart w:id="4" w:name="MinuteDiscussion"/>
            <w:bookmarkEnd w:id="4"/>
            <w:r w:rsidRPr="00E3497E">
              <w:rPr>
                <w:rFonts w:cstheme="minorHAnsi"/>
                <w:sz w:val="20"/>
                <w:szCs w:val="20"/>
              </w:rPr>
              <w:t>NEXT MEETIN</w:t>
            </w:r>
            <w:r w:rsidR="005A7EE5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808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E3497E" w:rsidRDefault="006015AB" w:rsidP="000213C5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46354E">
              <w:rPr>
                <w:rFonts w:cstheme="minorHAnsi"/>
                <w:sz w:val="20"/>
                <w:szCs w:val="20"/>
              </w:rPr>
              <w:t>9:30am, February 26, 2019</w:t>
            </w:r>
          </w:p>
        </w:tc>
      </w:tr>
      <w:tr w:rsidR="00344FA0" w:rsidRPr="00E3497E" w:rsidTr="0046354E">
        <w:trPr>
          <w:trHeight w:val="288"/>
        </w:trPr>
        <w:tc>
          <w:tcPr>
            <w:tcW w:w="10070" w:type="dxa"/>
            <w:gridSpan w:val="2"/>
            <w:shd w:val="clear" w:color="auto" w:fill="auto"/>
            <w:vAlign w:val="center"/>
          </w:tcPr>
          <w:p w:rsidR="00344FA0" w:rsidRPr="00E3497E" w:rsidRDefault="0046354E" w:rsidP="00C30158">
            <w:pPr>
              <w:rPr>
                <w:rFonts w:cstheme="minorHAnsi"/>
                <w:sz w:val="20"/>
                <w:szCs w:val="20"/>
              </w:rPr>
            </w:pPr>
            <w:r w:rsidRPr="0046354E">
              <w:rPr>
                <w:rFonts w:cstheme="minorHAnsi"/>
                <w:sz w:val="20"/>
                <w:szCs w:val="20"/>
              </w:rPr>
              <w:t>Bayview Building, Samaritan Pacific Communities Hospital</w:t>
            </w:r>
          </w:p>
        </w:tc>
      </w:tr>
      <w:tr w:rsidR="009F2ED4" w:rsidRPr="00E3497E" w:rsidTr="0046354E">
        <w:trPr>
          <w:trHeight w:val="288"/>
        </w:trPr>
        <w:tc>
          <w:tcPr>
            <w:tcW w:w="19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F2ED4" w:rsidRPr="00E3497E" w:rsidRDefault="009F2ED4" w:rsidP="009F2ED4">
            <w:pPr>
              <w:pStyle w:val="Heading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meeting adjourned</w:t>
            </w:r>
          </w:p>
        </w:tc>
        <w:tc>
          <w:tcPr>
            <w:tcW w:w="8089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9F2ED4" w:rsidRPr="00E3497E" w:rsidRDefault="006015AB" w:rsidP="0017005F">
            <w:pPr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E07CF1">
              <w:rPr>
                <w:rFonts w:cstheme="minorHAnsi"/>
                <w:sz w:val="20"/>
                <w:szCs w:val="20"/>
              </w:rPr>
              <w:t>10:3</w:t>
            </w:r>
            <w:r w:rsidR="000213C5">
              <w:rPr>
                <w:rFonts w:cstheme="minorHAnsi"/>
                <w:sz w:val="20"/>
                <w:szCs w:val="20"/>
              </w:rPr>
              <w:t>0am</w:t>
            </w:r>
          </w:p>
        </w:tc>
      </w:tr>
      <w:bookmarkEnd w:id="3"/>
    </w:tbl>
    <w:p w:rsidR="0085168B" w:rsidRPr="00E3497E" w:rsidRDefault="0085168B" w:rsidP="0057353B">
      <w:pPr>
        <w:ind w:left="0"/>
        <w:rPr>
          <w:rFonts w:cstheme="minorHAnsi"/>
          <w:sz w:val="20"/>
          <w:szCs w:val="20"/>
        </w:rPr>
      </w:pPr>
    </w:p>
    <w:sectPr w:rsidR="0085168B" w:rsidRPr="00E3497E" w:rsidSect="00C24EA9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2E9"/>
    <w:multiLevelType w:val="hybridMultilevel"/>
    <w:tmpl w:val="06D808F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0D40097E"/>
    <w:multiLevelType w:val="hybridMultilevel"/>
    <w:tmpl w:val="576AD98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60BE31E1"/>
    <w:multiLevelType w:val="hybridMultilevel"/>
    <w:tmpl w:val="97CC054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659E37C4"/>
    <w:multiLevelType w:val="hybridMultilevel"/>
    <w:tmpl w:val="279E2FDC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66F20EF5"/>
    <w:multiLevelType w:val="hybridMultilevel"/>
    <w:tmpl w:val="F5044C9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685438AF"/>
    <w:multiLevelType w:val="hybridMultilevel"/>
    <w:tmpl w:val="0550086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91"/>
    <w:rsid w:val="00001F5E"/>
    <w:rsid w:val="00013E10"/>
    <w:rsid w:val="000145A5"/>
    <w:rsid w:val="000213C5"/>
    <w:rsid w:val="00021BA5"/>
    <w:rsid w:val="00022987"/>
    <w:rsid w:val="00024CEE"/>
    <w:rsid w:val="0002624F"/>
    <w:rsid w:val="00031F1B"/>
    <w:rsid w:val="00037E74"/>
    <w:rsid w:val="00042137"/>
    <w:rsid w:val="00043514"/>
    <w:rsid w:val="00052FE9"/>
    <w:rsid w:val="000601D7"/>
    <w:rsid w:val="0006221C"/>
    <w:rsid w:val="00071811"/>
    <w:rsid w:val="00071A91"/>
    <w:rsid w:val="00072C90"/>
    <w:rsid w:val="00076D6B"/>
    <w:rsid w:val="00090FF4"/>
    <w:rsid w:val="000A4198"/>
    <w:rsid w:val="000D592C"/>
    <w:rsid w:val="000E25D0"/>
    <w:rsid w:val="000F74E8"/>
    <w:rsid w:val="001018C2"/>
    <w:rsid w:val="00101AFB"/>
    <w:rsid w:val="00107188"/>
    <w:rsid w:val="0011290A"/>
    <w:rsid w:val="00134F77"/>
    <w:rsid w:val="0017005F"/>
    <w:rsid w:val="001738D3"/>
    <w:rsid w:val="00182B32"/>
    <w:rsid w:val="00190F55"/>
    <w:rsid w:val="001A29AC"/>
    <w:rsid w:val="001B55DF"/>
    <w:rsid w:val="001B6B87"/>
    <w:rsid w:val="001C4AA7"/>
    <w:rsid w:val="001D75D0"/>
    <w:rsid w:val="00200188"/>
    <w:rsid w:val="00202A27"/>
    <w:rsid w:val="002138F0"/>
    <w:rsid w:val="002218A8"/>
    <w:rsid w:val="00251F9F"/>
    <w:rsid w:val="0025395B"/>
    <w:rsid w:val="0025558A"/>
    <w:rsid w:val="0026155C"/>
    <w:rsid w:val="00280C73"/>
    <w:rsid w:val="002D3986"/>
    <w:rsid w:val="002D5AB2"/>
    <w:rsid w:val="002E7A75"/>
    <w:rsid w:val="003022BE"/>
    <w:rsid w:val="0031221D"/>
    <w:rsid w:val="00312D8B"/>
    <w:rsid w:val="003138B6"/>
    <w:rsid w:val="00313E2A"/>
    <w:rsid w:val="00323ED5"/>
    <w:rsid w:val="00324254"/>
    <w:rsid w:val="00336EEF"/>
    <w:rsid w:val="003440F9"/>
    <w:rsid w:val="00344FA0"/>
    <w:rsid w:val="00354782"/>
    <w:rsid w:val="00360143"/>
    <w:rsid w:val="0037040C"/>
    <w:rsid w:val="003739F0"/>
    <w:rsid w:val="00374CEA"/>
    <w:rsid w:val="003825A2"/>
    <w:rsid w:val="0039413A"/>
    <w:rsid w:val="003D7897"/>
    <w:rsid w:val="003E528F"/>
    <w:rsid w:val="003E6065"/>
    <w:rsid w:val="003E70FA"/>
    <w:rsid w:val="003F3659"/>
    <w:rsid w:val="003F379F"/>
    <w:rsid w:val="003F6981"/>
    <w:rsid w:val="004150ED"/>
    <w:rsid w:val="00417272"/>
    <w:rsid w:val="00417C10"/>
    <w:rsid w:val="004214C7"/>
    <w:rsid w:val="00421EAB"/>
    <w:rsid w:val="00423E89"/>
    <w:rsid w:val="00424E7A"/>
    <w:rsid w:val="0043399C"/>
    <w:rsid w:val="00433C89"/>
    <w:rsid w:val="00455419"/>
    <w:rsid w:val="00456620"/>
    <w:rsid w:val="0046354E"/>
    <w:rsid w:val="004748AD"/>
    <w:rsid w:val="00485BCE"/>
    <w:rsid w:val="00495E0E"/>
    <w:rsid w:val="004A1193"/>
    <w:rsid w:val="004A29A7"/>
    <w:rsid w:val="004B6F1E"/>
    <w:rsid w:val="004E24EA"/>
    <w:rsid w:val="004F0AB9"/>
    <w:rsid w:val="005052C5"/>
    <w:rsid w:val="00525470"/>
    <w:rsid w:val="00531002"/>
    <w:rsid w:val="005372C4"/>
    <w:rsid w:val="005461EF"/>
    <w:rsid w:val="00546E43"/>
    <w:rsid w:val="005573FF"/>
    <w:rsid w:val="0056015C"/>
    <w:rsid w:val="0056499B"/>
    <w:rsid w:val="005714B5"/>
    <w:rsid w:val="0057353B"/>
    <w:rsid w:val="00575589"/>
    <w:rsid w:val="00577EE5"/>
    <w:rsid w:val="0059700F"/>
    <w:rsid w:val="005A7EE5"/>
    <w:rsid w:val="005D543D"/>
    <w:rsid w:val="005D7181"/>
    <w:rsid w:val="005F1813"/>
    <w:rsid w:val="005F58B2"/>
    <w:rsid w:val="006015AB"/>
    <w:rsid w:val="00613DEE"/>
    <w:rsid w:val="006242B2"/>
    <w:rsid w:val="00631A4E"/>
    <w:rsid w:val="00641571"/>
    <w:rsid w:val="00642458"/>
    <w:rsid w:val="0066541B"/>
    <w:rsid w:val="00676FBB"/>
    <w:rsid w:val="006874AE"/>
    <w:rsid w:val="00692553"/>
    <w:rsid w:val="00694A0B"/>
    <w:rsid w:val="006A1003"/>
    <w:rsid w:val="006B15CE"/>
    <w:rsid w:val="006C7CAE"/>
    <w:rsid w:val="006E0686"/>
    <w:rsid w:val="006E6004"/>
    <w:rsid w:val="006F29F4"/>
    <w:rsid w:val="007057E4"/>
    <w:rsid w:val="0072099B"/>
    <w:rsid w:val="00750790"/>
    <w:rsid w:val="007554A1"/>
    <w:rsid w:val="00761676"/>
    <w:rsid w:val="007645FE"/>
    <w:rsid w:val="00787571"/>
    <w:rsid w:val="0079123A"/>
    <w:rsid w:val="0079361E"/>
    <w:rsid w:val="007953D1"/>
    <w:rsid w:val="007B4A53"/>
    <w:rsid w:val="007C174F"/>
    <w:rsid w:val="007C1D20"/>
    <w:rsid w:val="007D0845"/>
    <w:rsid w:val="007D4513"/>
    <w:rsid w:val="007E6F87"/>
    <w:rsid w:val="00816490"/>
    <w:rsid w:val="00826D15"/>
    <w:rsid w:val="008419FF"/>
    <w:rsid w:val="0085168B"/>
    <w:rsid w:val="00852342"/>
    <w:rsid w:val="00864DB6"/>
    <w:rsid w:val="008669FE"/>
    <w:rsid w:val="0087336F"/>
    <w:rsid w:val="0089286F"/>
    <w:rsid w:val="008954E7"/>
    <w:rsid w:val="008A11DF"/>
    <w:rsid w:val="008B2336"/>
    <w:rsid w:val="008C3362"/>
    <w:rsid w:val="008D4439"/>
    <w:rsid w:val="008F0755"/>
    <w:rsid w:val="008F4454"/>
    <w:rsid w:val="008F49C0"/>
    <w:rsid w:val="00902368"/>
    <w:rsid w:val="0091486C"/>
    <w:rsid w:val="00921366"/>
    <w:rsid w:val="00935342"/>
    <w:rsid w:val="009359C8"/>
    <w:rsid w:val="009364B8"/>
    <w:rsid w:val="0093697B"/>
    <w:rsid w:val="00954110"/>
    <w:rsid w:val="009759C7"/>
    <w:rsid w:val="009771A2"/>
    <w:rsid w:val="00987202"/>
    <w:rsid w:val="009B3AA2"/>
    <w:rsid w:val="009C5C7F"/>
    <w:rsid w:val="009E134E"/>
    <w:rsid w:val="009E4045"/>
    <w:rsid w:val="009F0E0E"/>
    <w:rsid w:val="009F2ED4"/>
    <w:rsid w:val="009F4509"/>
    <w:rsid w:val="00A04030"/>
    <w:rsid w:val="00A06D0F"/>
    <w:rsid w:val="00A10146"/>
    <w:rsid w:val="00A12686"/>
    <w:rsid w:val="00A2144C"/>
    <w:rsid w:val="00A37596"/>
    <w:rsid w:val="00A43335"/>
    <w:rsid w:val="00A433B3"/>
    <w:rsid w:val="00A67EB1"/>
    <w:rsid w:val="00A7512C"/>
    <w:rsid w:val="00A869CC"/>
    <w:rsid w:val="00AC5072"/>
    <w:rsid w:val="00AE0A6D"/>
    <w:rsid w:val="00AE3851"/>
    <w:rsid w:val="00AF2CE5"/>
    <w:rsid w:val="00AF74E0"/>
    <w:rsid w:val="00B07275"/>
    <w:rsid w:val="00B1764E"/>
    <w:rsid w:val="00B56CA2"/>
    <w:rsid w:val="00B83204"/>
    <w:rsid w:val="00B84015"/>
    <w:rsid w:val="00B91630"/>
    <w:rsid w:val="00BB2C65"/>
    <w:rsid w:val="00BB5323"/>
    <w:rsid w:val="00BB53A7"/>
    <w:rsid w:val="00BB540B"/>
    <w:rsid w:val="00BB597C"/>
    <w:rsid w:val="00BB6922"/>
    <w:rsid w:val="00BC2F70"/>
    <w:rsid w:val="00BC5EE9"/>
    <w:rsid w:val="00BE2C95"/>
    <w:rsid w:val="00BF65DF"/>
    <w:rsid w:val="00C13F71"/>
    <w:rsid w:val="00C166AB"/>
    <w:rsid w:val="00C24EA9"/>
    <w:rsid w:val="00C30158"/>
    <w:rsid w:val="00C44923"/>
    <w:rsid w:val="00C46068"/>
    <w:rsid w:val="00C47B43"/>
    <w:rsid w:val="00C502EF"/>
    <w:rsid w:val="00C5556C"/>
    <w:rsid w:val="00C820BD"/>
    <w:rsid w:val="00CA2316"/>
    <w:rsid w:val="00CA3F97"/>
    <w:rsid w:val="00CA7A6F"/>
    <w:rsid w:val="00CB3760"/>
    <w:rsid w:val="00CE6342"/>
    <w:rsid w:val="00CF7EFC"/>
    <w:rsid w:val="00D047A8"/>
    <w:rsid w:val="00D06AD5"/>
    <w:rsid w:val="00D1167D"/>
    <w:rsid w:val="00D22F37"/>
    <w:rsid w:val="00D274F9"/>
    <w:rsid w:val="00D621F4"/>
    <w:rsid w:val="00D64A04"/>
    <w:rsid w:val="00D66469"/>
    <w:rsid w:val="00D8181B"/>
    <w:rsid w:val="00D85A6E"/>
    <w:rsid w:val="00D91E91"/>
    <w:rsid w:val="00DA258C"/>
    <w:rsid w:val="00DA6E6C"/>
    <w:rsid w:val="00DE5D2A"/>
    <w:rsid w:val="00E002A8"/>
    <w:rsid w:val="00E02F7C"/>
    <w:rsid w:val="00E07CF1"/>
    <w:rsid w:val="00E21D4E"/>
    <w:rsid w:val="00E27ABD"/>
    <w:rsid w:val="00E3497E"/>
    <w:rsid w:val="00E4037E"/>
    <w:rsid w:val="00E43BAB"/>
    <w:rsid w:val="00E4591C"/>
    <w:rsid w:val="00E5279D"/>
    <w:rsid w:val="00E54B2F"/>
    <w:rsid w:val="00E54BAB"/>
    <w:rsid w:val="00E60E43"/>
    <w:rsid w:val="00E660F6"/>
    <w:rsid w:val="00E71DBA"/>
    <w:rsid w:val="00E73E9B"/>
    <w:rsid w:val="00E90456"/>
    <w:rsid w:val="00EA2581"/>
    <w:rsid w:val="00EA2B02"/>
    <w:rsid w:val="00EA34DC"/>
    <w:rsid w:val="00EB57CD"/>
    <w:rsid w:val="00EB720B"/>
    <w:rsid w:val="00EC087B"/>
    <w:rsid w:val="00ED12B3"/>
    <w:rsid w:val="00ED1386"/>
    <w:rsid w:val="00EE223E"/>
    <w:rsid w:val="00EE2EB3"/>
    <w:rsid w:val="00EE69CA"/>
    <w:rsid w:val="00EF60DE"/>
    <w:rsid w:val="00F14C59"/>
    <w:rsid w:val="00F2185F"/>
    <w:rsid w:val="00F37095"/>
    <w:rsid w:val="00F378A8"/>
    <w:rsid w:val="00F41080"/>
    <w:rsid w:val="00F533EE"/>
    <w:rsid w:val="00F57EC9"/>
    <w:rsid w:val="00F62638"/>
    <w:rsid w:val="00FA2427"/>
    <w:rsid w:val="00FA4C21"/>
    <w:rsid w:val="00FB6F49"/>
    <w:rsid w:val="00FC4B1B"/>
    <w:rsid w:val="00FC7661"/>
    <w:rsid w:val="00FD1A4C"/>
    <w:rsid w:val="00FD794C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7943F"/>
  <w15:docId w15:val="{79D918DB-C6E3-4E58-B9D4-779039D7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qFormat/>
    <w:rsid w:val="00F37095"/>
    <w:pPr>
      <w:widowControl w:val="0"/>
      <w:ind w:left="0"/>
    </w:pPr>
    <w:rPr>
      <w:rFonts w:eastAsiaTheme="minorHAnsi" w:cstheme="minorBidi"/>
      <w:spacing w:val="0"/>
      <w:sz w:val="22"/>
      <w:szCs w:val="22"/>
    </w:rPr>
  </w:style>
  <w:style w:type="character" w:customStyle="1" w:styleId="aqj">
    <w:name w:val="aqj"/>
    <w:basedOn w:val="DefaultParagraphFont"/>
    <w:rsid w:val="00694A0B"/>
  </w:style>
  <w:style w:type="character" w:customStyle="1" w:styleId="m-3047776000732661562gmail-il">
    <w:name w:val="m_-3047776000732661562gmail-il"/>
    <w:basedOn w:val="DefaultParagraphFont"/>
    <w:rsid w:val="000D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k\AppData\Roaming\Microsoft\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2A603-6CAC-4703-83C7-BE2200A1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74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Staff</dc:creator>
  <cp:lastModifiedBy>Jennifer Hartsock</cp:lastModifiedBy>
  <cp:revision>71</cp:revision>
  <cp:lastPrinted>2015-03-19T17:50:00Z</cp:lastPrinted>
  <dcterms:created xsi:type="dcterms:W3CDTF">2019-01-29T17:18:00Z</dcterms:created>
  <dcterms:modified xsi:type="dcterms:W3CDTF">2019-01-29T18:31:00Z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