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3863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1885711" cy="1045845"/>
            <wp:effectExtent l="0" t="0" r="0" b="0"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5711" cy="1045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8"/>
        <w:rPr>
          <w:rFonts w:ascii="Times New Roman"/>
          <w:sz w:val="18"/>
        </w:rPr>
      </w:pPr>
    </w:p>
    <w:p>
      <w:pPr>
        <w:spacing w:before="101"/>
        <w:ind w:left="2414" w:right="0" w:firstLine="0"/>
        <w:jc w:val="left"/>
        <w:rPr>
          <w:b/>
          <w:sz w:val="28"/>
        </w:rPr>
      </w:pPr>
      <w:bookmarkStart w:name="2018.03.15 Early Learning Data Book Outl" w:id="1"/>
      <w:bookmarkEnd w:id="1"/>
      <w:r>
        <w:rPr/>
      </w:r>
      <w:r>
        <w:rPr>
          <w:b/>
          <w:color w:val="2D8B9E"/>
          <w:sz w:val="28"/>
        </w:rPr>
        <w:t>Early Learning Data Book Outline with Sources</w:t>
      </w:r>
    </w:p>
    <w:p>
      <w:pPr>
        <w:spacing w:line="240" w:lineRule="auto" w:before="4" w:after="1"/>
        <w:rPr>
          <w:b/>
          <w:sz w:val="23"/>
        </w:rPr>
      </w:pPr>
    </w:p>
    <w:tbl>
      <w:tblPr>
        <w:tblW w:w="0" w:type="auto"/>
        <w:jc w:val="left"/>
        <w:tblInd w:w="6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5"/>
        <w:gridCol w:w="5183"/>
        <w:gridCol w:w="3685"/>
      </w:tblGrid>
      <w:tr>
        <w:trPr>
          <w:trHeight w:val="1312" w:hRule="atLeast"/>
        </w:trPr>
        <w:tc>
          <w:tcPr>
            <w:tcW w:w="9353" w:type="dxa"/>
            <w:gridSpan w:val="3"/>
          </w:tcPr>
          <w:p>
            <w:pPr>
              <w:pStyle w:val="TableParagraph"/>
              <w:spacing w:before="242"/>
              <w:ind w:left="107"/>
              <w:rPr>
                <w:sz w:val="32"/>
              </w:rPr>
            </w:pPr>
            <w:r>
              <w:rPr>
                <w:sz w:val="32"/>
              </w:rPr>
              <w:t>Contents</w:t>
            </w:r>
          </w:p>
          <w:p>
            <w:pPr>
              <w:pStyle w:val="TableParagraph"/>
              <w:spacing w:before="241"/>
              <w:ind w:left="107"/>
              <w:rPr>
                <w:sz w:val="22"/>
              </w:rPr>
            </w:pPr>
            <w:r>
              <w:rPr>
                <w:sz w:val="32"/>
              </w:rPr>
              <w:t>Introduction </w:t>
            </w:r>
            <w:r>
              <w:rPr>
                <w:sz w:val="22"/>
              </w:rPr>
              <w:t>(</w:t>
            </w:r>
            <w:r>
              <w:rPr>
                <w:color w:val="4471C4"/>
                <w:sz w:val="22"/>
              </w:rPr>
              <w:t>set the stage with focus on Kindergarten Assessment)</w:t>
            </w:r>
          </w:p>
        </w:tc>
      </w:tr>
      <w:tr>
        <w:trPr>
          <w:trHeight w:val="369" w:hRule="atLeast"/>
        </w:trPr>
        <w:tc>
          <w:tcPr>
            <w:tcW w:w="48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83" w:type="dxa"/>
          </w:tcPr>
          <w:p>
            <w:pPr>
              <w:pStyle w:val="TableParagraph"/>
              <w:spacing w:line="307" w:lineRule="exact" w:before="42"/>
              <w:ind w:left="107"/>
              <w:rPr>
                <w:rFonts w:ascii="Calibri Light"/>
                <w:b w:val="0"/>
                <w:sz w:val="26"/>
              </w:rPr>
            </w:pPr>
            <w:r>
              <w:rPr>
                <w:rFonts w:ascii="Calibri Light"/>
                <w:b w:val="0"/>
                <w:sz w:val="26"/>
              </w:rPr>
              <w:t>Purpose</w:t>
            </w:r>
          </w:p>
        </w:tc>
        <w:tc>
          <w:tcPr>
            <w:tcW w:w="368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01" w:hRule="atLeast"/>
        </w:trPr>
        <w:tc>
          <w:tcPr>
            <w:tcW w:w="48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83" w:type="dxa"/>
          </w:tcPr>
          <w:p>
            <w:pPr>
              <w:pStyle w:val="TableParagraph"/>
              <w:spacing w:before="40"/>
              <w:ind w:left="107"/>
              <w:rPr>
                <w:rFonts w:ascii="Calibri Light"/>
                <w:b w:val="0"/>
                <w:sz w:val="26"/>
              </w:rPr>
            </w:pPr>
            <w:r>
              <w:rPr>
                <w:rFonts w:ascii="Calibri Light"/>
                <w:b w:val="0"/>
                <w:sz w:val="26"/>
              </w:rPr>
              <w:t>Overview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27" w:val="left" w:leader="none"/>
                <w:tab w:pos="828" w:val="left" w:leader="none"/>
              </w:tabs>
              <w:spacing w:line="222" w:lineRule="exact" w:before="3" w:after="0"/>
              <w:ind w:left="827" w:right="0" w:hanging="360"/>
              <w:jc w:val="left"/>
              <w:rPr>
                <w:sz w:val="20"/>
              </w:rPr>
            </w:pPr>
            <w:r>
              <w:rPr>
                <w:color w:val="4471C4"/>
                <w:sz w:val="20"/>
              </w:rPr>
              <w:t>Include findings of this</w:t>
            </w:r>
            <w:r>
              <w:rPr>
                <w:color w:val="4471C4"/>
                <w:spacing w:val="-6"/>
                <w:sz w:val="20"/>
              </w:rPr>
              <w:t> </w:t>
            </w:r>
            <w:r>
              <w:rPr>
                <w:color w:val="4471C4"/>
                <w:sz w:val="20"/>
              </w:rPr>
              <w:t>report</w:t>
            </w:r>
          </w:p>
        </w:tc>
        <w:tc>
          <w:tcPr>
            <w:tcW w:w="368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69" w:hRule="atLeast"/>
        </w:trPr>
        <w:tc>
          <w:tcPr>
            <w:tcW w:w="48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83" w:type="dxa"/>
          </w:tcPr>
          <w:p>
            <w:pPr>
              <w:pStyle w:val="TableParagraph"/>
              <w:spacing w:line="309" w:lineRule="exact" w:before="40"/>
              <w:ind w:left="107"/>
              <w:rPr>
                <w:rFonts w:ascii="Calibri Light"/>
                <w:b w:val="0"/>
                <w:sz w:val="26"/>
              </w:rPr>
            </w:pPr>
            <w:r>
              <w:rPr>
                <w:rFonts w:ascii="Calibri Light"/>
                <w:b w:val="0"/>
                <w:sz w:val="26"/>
              </w:rPr>
              <w:t>Approach</w:t>
            </w:r>
          </w:p>
        </w:tc>
        <w:tc>
          <w:tcPr>
            <w:tcW w:w="368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990" w:hRule="atLeast"/>
        </w:trPr>
        <w:tc>
          <w:tcPr>
            <w:tcW w:w="48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83" w:type="dxa"/>
          </w:tcPr>
          <w:p>
            <w:pPr>
              <w:pStyle w:val="TableParagraph"/>
              <w:spacing w:line="316" w:lineRule="exact" w:before="35"/>
              <w:ind w:left="107" w:right="587"/>
              <w:rPr>
                <w:rFonts w:ascii="Calibri Light"/>
                <w:b w:val="0"/>
                <w:sz w:val="26"/>
              </w:rPr>
            </w:pPr>
            <w:r>
              <w:rPr>
                <w:rFonts w:ascii="Calibri Light"/>
                <w:b w:val="0"/>
                <w:sz w:val="26"/>
              </w:rPr>
              <w:t>0-6 Population in Linn, Benton, &amp; Lincoln Counties (Goals &amp; Indicators 2.3, 2.4) </w:t>
            </w:r>
            <w:r>
              <w:rPr>
                <w:rFonts w:ascii="Calibri Light"/>
                <w:b w:val="0"/>
                <w:color w:val="4471C4"/>
                <w:sz w:val="26"/>
              </w:rPr>
              <w:t>(high level i.e. county-level data)</w:t>
            </w:r>
          </w:p>
        </w:tc>
        <w:tc>
          <w:tcPr>
            <w:tcW w:w="368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69" w:hRule="atLeast"/>
        </w:trPr>
        <w:tc>
          <w:tcPr>
            <w:tcW w:w="48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83" w:type="dxa"/>
          </w:tcPr>
          <w:p>
            <w:pPr>
              <w:pStyle w:val="TableParagraph"/>
              <w:spacing w:before="2"/>
              <w:ind w:left="587"/>
              <w:rPr>
                <w:sz w:val="20"/>
              </w:rPr>
            </w:pPr>
            <w:r>
              <w:rPr>
                <w:sz w:val="20"/>
              </w:rPr>
              <w:t>Focus Population – define</w:t>
            </w:r>
          </w:p>
        </w:tc>
        <w:tc>
          <w:tcPr>
            <w:tcW w:w="3685" w:type="dxa"/>
          </w:tcPr>
          <w:p>
            <w:pPr>
              <w:pStyle w:val="TableParagraph"/>
              <w:spacing w:before="2"/>
              <w:ind w:left="104"/>
              <w:rPr>
                <w:sz w:val="20"/>
              </w:rPr>
            </w:pPr>
            <w:r>
              <w:rPr>
                <w:color w:val="FF0000"/>
                <w:sz w:val="20"/>
              </w:rPr>
              <w:t>Statute</w:t>
            </w:r>
          </w:p>
        </w:tc>
      </w:tr>
      <w:tr>
        <w:trPr>
          <w:trHeight w:val="367" w:hRule="atLeast"/>
        </w:trPr>
        <w:tc>
          <w:tcPr>
            <w:tcW w:w="48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83" w:type="dxa"/>
          </w:tcPr>
          <w:p>
            <w:pPr>
              <w:pStyle w:val="TableParagraph"/>
              <w:spacing w:before="2"/>
              <w:ind w:left="587"/>
              <w:rPr>
                <w:sz w:val="20"/>
              </w:rPr>
            </w:pPr>
            <w:r>
              <w:rPr>
                <w:sz w:val="20"/>
              </w:rPr>
              <w:t>Hub Roles and Indicators - define</w:t>
            </w:r>
          </w:p>
        </w:tc>
        <w:tc>
          <w:tcPr>
            <w:tcW w:w="368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952" w:hRule="atLeast"/>
        </w:trPr>
        <w:tc>
          <w:tcPr>
            <w:tcW w:w="48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83" w:type="dxa"/>
          </w:tcPr>
          <w:p>
            <w:pPr>
              <w:pStyle w:val="TableParagraph"/>
              <w:spacing w:line="245" w:lineRule="exact" w:before="2"/>
              <w:ind w:left="558"/>
              <w:rPr>
                <w:sz w:val="20"/>
              </w:rPr>
            </w:pPr>
            <w:r>
              <w:rPr>
                <w:color w:val="252925"/>
                <w:sz w:val="20"/>
              </w:rPr>
              <w:t>Discuss urban/rural contrast in our region</w:t>
            </w:r>
          </w:p>
          <w:p>
            <w:pPr>
              <w:pStyle w:val="TableParagraph"/>
              <w:ind w:left="947"/>
              <w:rPr>
                <w:sz w:val="20"/>
              </w:rPr>
            </w:pPr>
            <w:r>
              <w:rPr>
                <w:color w:val="252925"/>
                <w:sz w:val="20"/>
              </w:rPr>
              <w:t>% of children living in urban areas and % living in rural areas (by zip code)</w:t>
            </w:r>
          </w:p>
        </w:tc>
        <w:tc>
          <w:tcPr>
            <w:tcW w:w="3685" w:type="dxa"/>
          </w:tcPr>
          <w:p>
            <w:pPr>
              <w:pStyle w:val="TableParagraph"/>
              <w:spacing w:before="2"/>
              <w:ind w:left="104"/>
              <w:rPr>
                <w:sz w:val="20"/>
              </w:rPr>
            </w:pPr>
            <w:r>
              <w:rPr>
                <w:color w:val="FF0000"/>
                <w:sz w:val="20"/>
              </w:rPr>
              <w:t>American Fact Finder</w:t>
            </w:r>
          </w:p>
        </w:tc>
      </w:tr>
      <w:tr>
        <w:trPr>
          <w:trHeight w:val="1225" w:hRule="atLeast"/>
        </w:trPr>
        <w:tc>
          <w:tcPr>
            <w:tcW w:w="48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83" w:type="dxa"/>
          </w:tcPr>
          <w:p>
            <w:pPr>
              <w:pStyle w:val="TableParagraph"/>
              <w:spacing w:before="2"/>
              <w:ind w:left="558"/>
              <w:rPr>
                <w:sz w:val="20"/>
              </w:rPr>
            </w:pPr>
            <w:r>
              <w:rPr>
                <w:color w:val="252925"/>
                <w:sz w:val="20"/>
              </w:rPr>
              <w:t>Number of Children</w:t>
            </w:r>
          </w:p>
        </w:tc>
        <w:tc>
          <w:tcPr>
            <w:tcW w:w="3685" w:type="dxa"/>
          </w:tcPr>
          <w:p>
            <w:pPr>
              <w:pStyle w:val="TableParagraph"/>
              <w:spacing w:before="2"/>
              <w:ind w:left="104"/>
              <w:rPr>
                <w:sz w:val="20"/>
              </w:rPr>
            </w:pPr>
            <w:r>
              <w:rPr>
                <w:color w:val="FF0000"/>
                <w:sz w:val="20"/>
              </w:rPr>
              <w:t>American Fact Finder </w:t>
            </w:r>
            <w:hyperlink r:id="rId6">
              <w:r>
                <w:rPr>
                  <w:color w:val="0462C1"/>
                  <w:sz w:val="20"/>
                  <w:u w:val="single" w:color="0462C1"/>
                </w:rPr>
                <w:t>https://factfinder.census.gov/</w:t>
              </w:r>
            </w:hyperlink>
            <w:r>
              <w:rPr>
                <w:color w:val="0462C1"/>
                <w:sz w:val="20"/>
              </w:rPr>
              <w:t> </w:t>
            </w:r>
            <w:hyperlink r:id="rId6">
              <w:r>
                <w:rPr>
                  <w:color w:val="0462C1"/>
                  <w:w w:val="95"/>
                  <w:sz w:val="20"/>
                  <w:u w:val="single" w:color="0462C1"/>
                </w:rPr>
                <w:t>faces/</w:t>
              </w:r>
            </w:hyperlink>
            <w:r>
              <w:rPr>
                <w:color w:val="FF0000"/>
                <w:w w:val="95"/>
                <w:sz w:val="20"/>
              </w:rPr>
              <w:t>nav/jsf/pages/community</w:t>
            </w:r>
          </w:p>
          <w:p>
            <w:pPr>
              <w:pStyle w:val="TableParagraph"/>
              <w:spacing w:line="244" w:lineRule="exact"/>
              <w:ind w:left="104"/>
              <w:rPr>
                <w:sz w:val="20"/>
              </w:rPr>
            </w:pPr>
            <w:r>
              <w:rPr>
                <w:color w:val="FF0000"/>
                <w:sz w:val="20"/>
              </w:rPr>
              <w:t>_facts. Xhtml</w:t>
            </w:r>
          </w:p>
        </w:tc>
      </w:tr>
      <w:tr>
        <w:trPr>
          <w:trHeight w:val="582" w:hRule="atLeast"/>
        </w:trPr>
        <w:tc>
          <w:tcPr>
            <w:tcW w:w="48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83" w:type="dxa"/>
          </w:tcPr>
          <w:p>
            <w:pPr>
              <w:pStyle w:val="TableParagraph"/>
              <w:spacing w:before="2"/>
              <w:ind w:left="558"/>
              <w:rPr>
                <w:sz w:val="20"/>
              </w:rPr>
            </w:pPr>
            <w:r>
              <w:rPr>
                <w:color w:val="252925"/>
                <w:sz w:val="20"/>
              </w:rPr>
              <w:t>Race/Ethnicity</w:t>
            </w:r>
          </w:p>
        </w:tc>
        <w:tc>
          <w:tcPr>
            <w:tcW w:w="3685" w:type="dxa"/>
          </w:tcPr>
          <w:p>
            <w:pPr>
              <w:pStyle w:val="TableParagraph"/>
              <w:spacing w:before="2"/>
              <w:ind w:left="104"/>
              <w:rPr>
                <w:sz w:val="20"/>
              </w:rPr>
            </w:pPr>
            <w:r>
              <w:rPr>
                <w:color w:val="FF0000"/>
                <w:sz w:val="20"/>
              </w:rPr>
              <w:t>American Fact Finder</w:t>
            </w:r>
          </w:p>
        </w:tc>
      </w:tr>
      <w:tr>
        <w:trPr>
          <w:trHeight w:val="1442" w:hRule="atLeast"/>
        </w:trPr>
        <w:tc>
          <w:tcPr>
            <w:tcW w:w="48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83" w:type="dxa"/>
          </w:tcPr>
          <w:p>
            <w:pPr>
              <w:pStyle w:val="TableParagraph"/>
              <w:spacing w:before="2"/>
              <w:ind w:left="544" w:right="333" w:firstLine="14"/>
              <w:rPr>
                <w:sz w:val="20"/>
              </w:rPr>
            </w:pPr>
            <w:r>
              <w:rPr>
                <w:color w:val="252925"/>
                <w:sz w:val="20"/>
              </w:rPr>
              <w:t>Low income (200% of federal poverty guidelines) </w:t>
            </w:r>
            <w:r>
              <w:rPr>
                <w:color w:val="4471C4"/>
                <w:sz w:val="20"/>
              </w:rPr>
              <w:t>(to be Preschool Promise ready if funds become available)</w:t>
            </w:r>
          </w:p>
          <w:p>
            <w:pPr>
              <w:pStyle w:val="TableParagraph"/>
              <w:spacing w:before="2"/>
              <w:ind w:left="544" w:right="354" w:firstLine="434"/>
              <w:rPr>
                <w:sz w:val="20"/>
              </w:rPr>
            </w:pPr>
            <w:r>
              <w:rPr>
                <w:color w:val="4471C4"/>
                <w:sz w:val="20"/>
              </w:rPr>
              <w:t>Consider Multi-Generational Poverty – if data is available</w:t>
            </w:r>
          </w:p>
        </w:tc>
        <w:tc>
          <w:tcPr>
            <w:tcW w:w="3685" w:type="dxa"/>
          </w:tcPr>
          <w:p>
            <w:pPr>
              <w:pStyle w:val="TableParagraph"/>
              <w:spacing w:before="2"/>
              <w:ind w:left="104"/>
              <w:rPr>
                <w:sz w:val="20"/>
              </w:rPr>
            </w:pPr>
            <w:r>
              <w:rPr>
                <w:color w:val="FF0000"/>
                <w:sz w:val="20"/>
              </w:rPr>
              <w:t>Census</w:t>
            </w: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98"/>
              <w:ind w:left="104"/>
              <w:rPr>
                <w:sz w:val="20"/>
              </w:rPr>
            </w:pPr>
            <w:r>
              <w:rPr>
                <w:color w:val="4471C4"/>
                <w:sz w:val="20"/>
              </w:rPr>
              <w:t>Talk to people, go back 30 years</w:t>
            </w:r>
          </w:p>
        </w:tc>
      </w:tr>
      <w:tr>
        <w:trPr>
          <w:trHeight w:val="585" w:hRule="atLeast"/>
        </w:trPr>
        <w:tc>
          <w:tcPr>
            <w:tcW w:w="48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83" w:type="dxa"/>
          </w:tcPr>
          <w:p>
            <w:pPr>
              <w:pStyle w:val="TableParagraph"/>
              <w:spacing w:before="2"/>
              <w:ind w:left="558"/>
              <w:rPr>
                <w:sz w:val="20"/>
              </w:rPr>
            </w:pPr>
            <w:r>
              <w:rPr>
                <w:color w:val="252925"/>
                <w:sz w:val="20"/>
              </w:rPr>
              <w:t>Poverty by Race/Ethnicity/County</w:t>
            </w:r>
          </w:p>
        </w:tc>
        <w:tc>
          <w:tcPr>
            <w:tcW w:w="3685" w:type="dxa"/>
          </w:tcPr>
          <w:p>
            <w:pPr>
              <w:pStyle w:val="TableParagraph"/>
              <w:spacing w:before="2"/>
              <w:ind w:left="104"/>
              <w:rPr>
                <w:sz w:val="20"/>
              </w:rPr>
            </w:pPr>
            <w:r>
              <w:rPr>
                <w:color w:val="FF0000"/>
                <w:sz w:val="20"/>
              </w:rPr>
              <w:t>American Fact Finder</w:t>
            </w:r>
          </w:p>
        </w:tc>
      </w:tr>
      <w:tr>
        <w:trPr>
          <w:trHeight w:val="582" w:hRule="atLeast"/>
        </w:trPr>
        <w:tc>
          <w:tcPr>
            <w:tcW w:w="48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83" w:type="dxa"/>
          </w:tcPr>
          <w:p>
            <w:pPr>
              <w:pStyle w:val="TableParagraph"/>
              <w:spacing w:before="2"/>
              <w:ind w:left="558"/>
              <w:rPr>
                <w:sz w:val="20"/>
              </w:rPr>
            </w:pPr>
            <w:r>
              <w:rPr>
                <w:color w:val="252925"/>
                <w:sz w:val="20"/>
              </w:rPr>
              <w:t>Education Level by Race/Ethnicity/County</w:t>
            </w:r>
          </w:p>
        </w:tc>
        <w:tc>
          <w:tcPr>
            <w:tcW w:w="3685" w:type="dxa"/>
          </w:tcPr>
          <w:p>
            <w:pPr>
              <w:pStyle w:val="TableParagraph"/>
              <w:spacing w:before="2"/>
              <w:ind w:left="104"/>
              <w:rPr>
                <w:sz w:val="20"/>
              </w:rPr>
            </w:pPr>
            <w:r>
              <w:rPr>
                <w:color w:val="FF0000"/>
                <w:sz w:val="20"/>
              </w:rPr>
              <w:t>Adults, American Fact Finder</w:t>
            </w:r>
          </w:p>
        </w:tc>
      </w:tr>
    </w:tbl>
    <w:p>
      <w:pPr>
        <w:spacing w:after="0"/>
        <w:rPr>
          <w:sz w:val="20"/>
        </w:rPr>
        <w:sectPr>
          <w:type w:val="continuous"/>
          <w:pgSz w:w="12240" w:h="15840"/>
          <w:pgMar w:top="1440" w:bottom="280" w:left="780" w:right="780"/>
        </w:sectPr>
      </w:pPr>
    </w:p>
    <w:tbl>
      <w:tblPr>
        <w:tblW w:w="0" w:type="auto"/>
        <w:jc w:val="left"/>
        <w:tblInd w:w="6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5"/>
        <w:gridCol w:w="5183"/>
        <w:gridCol w:w="3685"/>
      </w:tblGrid>
      <w:tr>
        <w:trPr>
          <w:trHeight w:val="952" w:hRule="atLeast"/>
        </w:trPr>
        <w:tc>
          <w:tcPr>
            <w:tcW w:w="48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183" w:type="dxa"/>
          </w:tcPr>
          <w:p>
            <w:pPr>
              <w:pStyle w:val="TableParagraph"/>
              <w:spacing w:line="360" w:lineRule="auto" w:before="2"/>
              <w:ind w:left="273" w:right="587" w:firstLine="285"/>
              <w:rPr>
                <w:sz w:val="20"/>
              </w:rPr>
            </w:pPr>
            <w:r>
              <w:rPr>
                <w:color w:val="4471C4"/>
                <w:sz w:val="20"/>
              </w:rPr>
              <w:t>Finding children who are hidden (i.e. homeless)</w:t>
            </w:r>
          </w:p>
        </w:tc>
        <w:tc>
          <w:tcPr>
            <w:tcW w:w="3685" w:type="dxa"/>
          </w:tcPr>
          <w:p>
            <w:pPr>
              <w:pStyle w:val="TableParagraph"/>
              <w:spacing w:line="360" w:lineRule="auto" w:before="2"/>
              <w:ind w:left="104" w:right="349"/>
              <w:rPr>
                <w:sz w:val="20"/>
              </w:rPr>
            </w:pPr>
            <w:r>
              <w:rPr>
                <w:color w:val="4471C4"/>
                <w:sz w:val="20"/>
              </w:rPr>
              <w:t>See SRF data &amp; other agencies &amp; school districts</w:t>
            </w:r>
          </w:p>
        </w:tc>
      </w:tr>
      <w:tr>
        <w:trPr>
          <w:trHeight w:val="827" w:hRule="atLeast"/>
        </w:trPr>
        <w:tc>
          <w:tcPr>
            <w:tcW w:w="9353" w:type="dxa"/>
            <w:gridSpan w:val="3"/>
          </w:tcPr>
          <w:p>
            <w:pPr>
              <w:pStyle w:val="TableParagraph"/>
              <w:spacing w:before="242"/>
              <w:ind w:left="107"/>
              <w:rPr>
                <w:sz w:val="32"/>
              </w:rPr>
            </w:pPr>
            <w:r>
              <w:rPr>
                <w:sz w:val="32"/>
              </w:rPr>
              <w:t>Kindergarten Readiness (a program focus of the EL Hub)</w:t>
            </w:r>
          </w:p>
        </w:tc>
      </w:tr>
      <w:tr>
        <w:trPr>
          <w:trHeight w:val="674" w:hRule="atLeast"/>
        </w:trPr>
        <w:tc>
          <w:tcPr>
            <w:tcW w:w="48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868" w:type="dxa"/>
            <w:gridSpan w:val="2"/>
          </w:tcPr>
          <w:p>
            <w:pPr>
              <w:pStyle w:val="TableParagraph"/>
              <w:spacing w:line="316" w:lineRule="exact" w:before="35"/>
              <w:ind w:left="107" w:right="587"/>
              <w:rPr>
                <w:rFonts w:ascii="Calibri Light" w:hAnsi="Calibri Light"/>
                <w:b w:val="0"/>
                <w:sz w:val="26"/>
              </w:rPr>
            </w:pPr>
            <w:r>
              <w:rPr>
                <w:rFonts w:ascii="Calibri Light" w:hAnsi="Calibri Light"/>
                <w:b w:val="0"/>
                <w:sz w:val="26"/>
              </w:rPr>
              <w:t>Demographics – 0-6 Population Related to Kindergarten Readiness Catchment Area </w:t>
            </w:r>
            <w:r>
              <w:rPr>
                <w:rFonts w:ascii="Calibri Light" w:hAnsi="Calibri Light"/>
                <w:b w:val="0"/>
                <w:color w:val="4471C4"/>
                <w:sz w:val="26"/>
              </w:rPr>
              <w:t>(layering from county to school catchment areas and show trend data)</w:t>
            </w:r>
          </w:p>
        </w:tc>
      </w:tr>
      <w:tr>
        <w:trPr>
          <w:trHeight w:val="736" w:hRule="atLeast"/>
        </w:trPr>
        <w:tc>
          <w:tcPr>
            <w:tcW w:w="48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183" w:type="dxa"/>
          </w:tcPr>
          <w:p>
            <w:pPr>
              <w:pStyle w:val="TableParagraph"/>
              <w:spacing w:before="5"/>
              <w:ind w:left="544"/>
              <w:rPr>
                <w:sz w:val="20"/>
              </w:rPr>
            </w:pPr>
            <w:r>
              <w:rPr>
                <w:sz w:val="20"/>
              </w:rPr>
              <w:t>Kindergarten Assessment Scores – 3 years, by school attendance areas – top 10/bottom 10</w:t>
            </w:r>
          </w:p>
        </w:tc>
        <w:tc>
          <w:tcPr>
            <w:tcW w:w="3685" w:type="dxa"/>
          </w:tcPr>
          <w:p>
            <w:pPr>
              <w:pStyle w:val="TableParagraph"/>
              <w:spacing w:before="5"/>
              <w:ind w:left="104"/>
              <w:rPr>
                <w:sz w:val="20"/>
              </w:rPr>
            </w:pPr>
            <w:r>
              <w:rPr>
                <w:color w:val="FF0000"/>
                <w:sz w:val="20"/>
              </w:rPr>
              <w:t>KA Data</w:t>
            </w:r>
          </w:p>
        </w:tc>
      </w:tr>
      <w:tr>
        <w:trPr>
          <w:trHeight w:val="736" w:hRule="atLeast"/>
        </w:trPr>
        <w:tc>
          <w:tcPr>
            <w:tcW w:w="48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183" w:type="dxa"/>
          </w:tcPr>
          <w:p>
            <w:pPr>
              <w:pStyle w:val="TableParagraph"/>
              <w:spacing w:before="2"/>
              <w:ind w:left="544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position w:val="5"/>
                <w:sz w:val="13"/>
              </w:rPr>
              <w:t>rd </w:t>
            </w:r>
            <w:r>
              <w:rPr>
                <w:sz w:val="20"/>
              </w:rPr>
              <w:t>Grade Reading Scores – 3 years, intact groups and full group – longitudinal data</w:t>
            </w:r>
          </w:p>
        </w:tc>
        <w:tc>
          <w:tcPr>
            <w:tcW w:w="3685" w:type="dxa"/>
          </w:tcPr>
          <w:p>
            <w:pPr>
              <w:pStyle w:val="TableParagraph"/>
              <w:spacing w:before="2"/>
              <w:ind w:left="104"/>
              <w:rPr>
                <w:sz w:val="20"/>
              </w:rPr>
            </w:pPr>
            <w:r>
              <w:rPr>
                <w:color w:val="FF0000"/>
                <w:sz w:val="20"/>
              </w:rPr>
              <w:t>Kristi will ask school districts &amp; ODE</w:t>
            </w:r>
          </w:p>
        </w:tc>
      </w:tr>
      <w:tr>
        <w:trPr>
          <w:trHeight w:val="366" w:hRule="atLeast"/>
        </w:trPr>
        <w:tc>
          <w:tcPr>
            <w:tcW w:w="48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183" w:type="dxa"/>
          </w:tcPr>
          <w:p>
            <w:pPr>
              <w:pStyle w:val="TableParagraph"/>
              <w:spacing w:before="2"/>
              <w:ind w:left="544"/>
              <w:rPr>
                <w:sz w:val="20"/>
              </w:rPr>
            </w:pPr>
            <w:r>
              <w:rPr>
                <w:sz w:val="20"/>
              </w:rPr>
              <w:t>English Language Learners</w:t>
            </w:r>
          </w:p>
        </w:tc>
        <w:tc>
          <w:tcPr>
            <w:tcW w:w="3685" w:type="dxa"/>
          </w:tcPr>
          <w:p>
            <w:pPr>
              <w:pStyle w:val="TableParagraph"/>
              <w:spacing w:before="2"/>
              <w:ind w:left="104"/>
              <w:rPr>
                <w:sz w:val="20"/>
              </w:rPr>
            </w:pPr>
            <w:r>
              <w:rPr>
                <w:color w:val="FF0000"/>
                <w:sz w:val="20"/>
              </w:rPr>
              <w:t>KA Data</w:t>
            </w:r>
          </w:p>
        </w:tc>
      </w:tr>
      <w:tr>
        <w:trPr>
          <w:trHeight w:val="369" w:hRule="atLeast"/>
        </w:trPr>
        <w:tc>
          <w:tcPr>
            <w:tcW w:w="48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183" w:type="dxa"/>
          </w:tcPr>
          <w:p>
            <w:pPr>
              <w:pStyle w:val="TableParagraph"/>
              <w:spacing w:before="2"/>
              <w:ind w:left="544"/>
              <w:rPr>
                <w:sz w:val="20"/>
              </w:rPr>
            </w:pPr>
            <w:r>
              <w:rPr>
                <w:sz w:val="20"/>
              </w:rPr>
              <w:t>Gender</w:t>
            </w:r>
          </w:p>
        </w:tc>
        <w:tc>
          <w:tcPr>
            <w:tcW w:w="3685" w:type="dxa"/>
          </w:tcPr>
          <w:p>
            <w:pPr>
              <w:pStyle w:val="TableParagraph"/>
              <w:spacing w:before="2"/>
              <w:ind w:left="104"/>
              <w:rPr>
                <w:sz w:val="20"/>
              </w:rPr>
            </w:pPr>
            <w:r>
              <w:rPr>
                <w:color w:val="FF0000"/>
                <w:sz w:val="20"/>
              </w:rPr>
              <w:t>KA Data</w:t>
            </w:r>
          </w:p>
        </w:tc>
      </w:tr>
      <w:tr>
        <w:trPr>
          <w:trHeight w:val="733" w:hRule="atLeast"/>
        </w:trPr>
        <w:tc>
          <w:tcPr>
            <w:tcW w:w="48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183" w:type="dxa"/>
          </w:tcPr>
          <w:p>
            <w:pPr>
              <w:pStyle w:val="TableParagraph"/>
              <w:spacing w:before="2"/>
              <w:ind w:left="544" w:right="333"/>
              <w:rPr>
                <w:sz w:val="20"/>
              </w:rPr>
            </w:pPr>
            <w:r>
              <w:rPr>
                <w:sz w:val="20"/>
              </w:rPr>
              <w:t>Free &amp; Reduced Lunches (include poverty level requirement)</w:t>
            </w:r>
          </w:p>
        </w:tc>
        <w:tc>
          <w:tcPr>
            <w:tcW w:w="3685" w:type="dxa"/>
          </w:tcPr>
          <w:p>
            <w:pPr>
              <w:pStyle w:val="TableParagraph"/>
              <w:spacing w:before="2"/>
              <w:ind w:left="104"/>
              <w:rPr>
                <w:sz w:val="20"/>
              </w:rPr>
            </w:pPr>
            <w:r>
              <w:rPr>
                <w:color w:val="FF0000"/>
                <w:sz w:val="20"/>
              </w:rPr>
              <w:t>KA Data</w:t>
            </w:r>
          </w:p>
        </w:tc>
      </w:tr>
      <w:tr>
        <w:trPr>
          <w:trHeight w:val="736" w:hRule="atLeast"/>
        </w:trPr>
        <w:tc>
          <w:tcPr>
            <w:tcW w:w="48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183" w:type="dxa"/>
          </w:tcPr>
          <w:p>
            <w:pPr>
              <w:pStyle w:val="TableParagraph"/>
              <w:spacing w:before="2"/>
              <w:ind w:left="544" w:right="587"/>
              <w:rPr>
                <w:sz w:val="20"/>
              </w:rPr>
            </w:pPr>
            <w:r>
              <w:rPr>
                <w:sz w:val="20"/>
              </w:rPr>
              <w:t>High School Graduation Rates by School District</w:t>
            </w:r>
          </w:p>
        </w:tc>
        <w:tc>
          <w:tcPr>
            <w:tcW w:w="3685" w:type="dxa"/>
          </w:tcPr>
          <w:p>
            <w:pPr>
              <w:pStyle w:val="TableParagraph"/>
              <w:spacing w:before="2"/>
              <w:ind w:left="104"/>
              <w:rPr>
                <w:sz w:val="20"/>
              </w:rPr>
            </w:pPr>
            <w:r>
              <w:rPr>
                <w:color w:val="FF0000"/>
                <w:sz w:val="20"/>
              </w:rPr>
              <w:t>ODE</w:t>
            </w:r>
          </w:p>
        </w:tc>
      </w:tr>
      <w:tr>
        <w:trPr>
          <w:trHeight w:val="366" w:hRule="atLeast"/>
        </w:trPr>
        <w:tc>
          <w:tcPr>
            <w:tcW w:w="48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183" w:type="dxa"/>
          </w:tcPr>
          <w:p>
            <w:pPr>
              <w:pStyle w:val="TableParagraph"/>
              <w:spacing w:before="2"/>
              <w:ind w:left="544"/>
              <w:rPr>
                <w:sz w:val="20"/>
              </w:rPr>
            </w:pPr>
            <w:r>
              <w:rPr>
                <w:sz w:val="20"/>
              </w:rPr>
              <w:t>Early Care and Education</w:t>
            </w:r>
          </w:p>
        </w:tc>
        <w:tc>
          <w:tcPr>
            <w:tcW w:w="368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697" w:hRule="atLeast"/>
        </w:trPr>
        <w:tc>
          <w:tcPr>
            <w:tcW w:w="48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183" w:type="dxa"/>
          </w:tcPr>
          <w:p>
            <w:pPr>
              <w:pStyle w:val="TableParagraph"/>
              <w:spacing w:before="5"/>
              <w:ind w:left="947" w:right="587"/>
              <w:rPr>
                <w:sz w:val="20"/>
              </w:rPr>
            </w:pPr>
            <w:r>
              <w:rPr>
                <w:sz w:val="20"/>
              </w:rPr>
              <w:t>Types of ECE Programs and Children Served</w:t>
            </w:r>
          </w:p>
          <w:p>
            <w:pPr>
              <w:pStyle w:val="TableParagraph"/>
              <w:spacing w:line="245" w:lineRule="exact"/>
              <w:ind w:left="947"/>
              <w:rPr>
                <w:sz w:val="20"/>
              </w:rPr>
            </w:pPr>
            <w:r>
              <w:rPr>
                <w:sz w:val="20"/>
              </w:rPr>
              <w:t>SPARK/Early Learning Supports -</w:t>
            </w:r>
          </w:p>
          <w:p>
            <w:pPr>
              <w:pStyle w:val="TableParagraph"/>
              <w:spacing w:line="245" w:lineRule="exact"/>
              <w:ind w:left="1938"/>
              <w:rPr>
                <w:sz w:val="20"/>
              </w:rPr>
            </w:pPr>
            <w:r>
              <w:rPr>
                <w:sz w:val="20"/>
              </w:rPr>
              <w:t>#licensed/#slots by county,</w:t>
            </w:r>
          </w:p>
          <w:p>
            <w:pPr>
              <w:pStyle w:val="TableParagraph"/>
              <w:ind w:left="1938" w:right="121"/>
              <w:rPr>
                <w:sz w:val="20"/>
              </w:rPr>
            </w:pPr>
            <w:r>
              <w:rPr>
                <w:sz w:val="20"/>
              </w:rPr>
              <w:t># &amp; range of star-rated programs (include any anomalies)/# of slots by county,</w:t>
            </w:r>
          </w:p>
          <w:p>
            <w:pPr>
              <w:pStyle w:val="TableParagraph"/>
              <w:spacing w:before="1"/>
              <w:ind w:left="1938" w:right="97"/>
              <w:rPr>
                <w:sz w:val="20"/>
              </w:rPr>
            </w:pPr>
            <w:r>
              <w:rPr>
                <w:sz w:val="20"/>
              </w:rPr>
              <w:t># recorded preschools/# of slots(include narrative regarding range of quality)</w:t>
            </w:r>
          </w:p>
        </w:tc>
        <w:tc>
          <w:tcPr>
            <w:tcW w:w="3685" w:type="dxa"/>
          </w:tcPr>
          <w:p>
            <w:pPr>
              <w:pStyle w:val="TableParagraph"/>
              <w:spacing w:before="5"/>
              <w:ind w:left="104"/>
              <w:rPr>
                <w:sz w:val="20"/>
              </w:rPr>
            </w:pPr>
            <w:r>
              <w:rPr>
                <w:color w:val="FF0000"/>
                <w:sz w:val="20"/>
              </w:rPr>
              <w:t>Jerri</w:t>
            </w:r>
          </w:p>
        </w:tc>
      </w:tr>
      <w:tr>
        <w:trPr>
          <w:trHeight w:val="736" w:hRule="atLeast"/>
        </w:trPr>
        <w:tc>
          <w:tcPr>
            <w:tcW w:w="48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183" w:type="dxa"/>
          </w:tcPr>
          <w:p>
            <w:pPr>
              <w:pStyle w:val="TableParagraph"/>
              <w:spacing w:line="244" w:lineRule="exact" w:before="11"/>
              <w:ind w:left="544" w:right="574" w:firstLine="403"/>
              <w:rPr>
                <w:sz w:val="20"/>
              </w:rPr>
            </w:pPr>
            <w:r>
              <w:rPr>
                <w:sz w:val="20"/>
              </w:rPr>
              <w:t>Quality of ECE Programs </w:t>
            </w:r>
            <w:r>
              <w:rPr>
                <w:color w:val="4471C4"/>
                <w:sz w:val="20"/>
              </w:rPr>
              <w:t>(# of training hours/licensing - mention extracurricular courses like ERDC classes)</w:t>
            </w:r>
          </w:p>
        </w:tc>
        <w:tc>
          <w:tcPr>
            <w:tcW w:w="3685" w:type="dxa"/>
          </w:tcPr>
          <w:p>
            <w:pPr>
              <w:pStyle w:val="TableParagraph"/>
              <w:spacing w:before="5"/>
              <w:ind w:left="104"/>
              <w:rPr>
                <w:sz w:val="20"/>
              </w:rPr>
            </w:pPr>
            <w:r>
              <w:rPr>
                <w:color w:val="FF0000"/>
                <w:sz w:val="20"/>
              </w:rPr>
              <w:t>Jerri</w:t>
            </w:r>
          </w:p>
        </w:tc>
      </w:tr>
      <w:tr>
        <w:trPr>
          <w:trHeight w:val="484" w:hRule="atLeast"/>
        </w:trPr>
        <w:tc>
          <w:tcPr>
            <w:tcW w:w="48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183" w:type="dxa"/>
          </w:tcPr>
          <w:p>
            <w:pPr>
              <w:pStyle w:val="TableParagraph"/>
              <w:spacing w:line="244" w:lineRule="exact" w:before="2"/>
              <w:ind w:left="544" w:right="491" w:firstLine="403"/>
              <w:rPr>
                <w:sz w:val="20"/>
              </w:rPr>
            </w:pPr>
            <w:r>
              <w:rPr>
                <w:color w:val="4471C4"/>
                <w:sz w:val="20"/>
              </w:rPr>
              <w:t>Discuss the economic reality that child care providers face (low wages)</w:t>
            </w:r>
          </w:p>
        </w:tc>
        <w:tc>
          <w:tcPr>
            <w:tcW w:w="368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019" w:hRule="atLeast"/>
        </w:trPr>
        <w:tc>
          <w:tcPr>
            <w:tcW w:w="9353" w:type="dxa"/>
            <w:gridSpan w:val="3"/>
          </w:tcPr>
          <w:p>
            <w:pPr>
              <w:pStyle w:val="TableParagraph"/>
              <w:spacing w:line="392" w:lineRule="exact" w:before="245"/>
              <w:ind w:left="107"/>
              <w:rPr>
                <w:sz w:val="32"/>
              </w:rPr>
            </w:pPr>
            <w:r>
              <w:rPr>
                <w:sz w:val="32"/>
              </w:rPr>
              <w:t>Stable and Attached Families (Goals &amp; Indicators 3.2, 3.3, 3.4, county-level social determinants of health)</w:t>
            </w:r>
          </w:p>
        </w:tc>
      </w:tr>
      <w:tr>
        <w:trPr>
          <w:trHeight w:val="665" w:hRule="atLeast"/>
        </w:trPr>
        <w:tc>
          <w:tcPr>
            <w:tcW w:w="48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183" w:type="dxa"/>
          </w:tcPr>
          <w:p>
            <w:pPr>
              <w:pStyle w:val="TableParagraph"/>
              <w:spacing w:line="316" w:lineRule="exact" w:before="26"/>
              <w:ind w:left="107" w:right="354"/>
              <w:rPr>
                <w:rFonts w:ascii="Calibri Light"/>
                <w:b w:val="0"/>
                <w:sz w:val="26"/>
              </w:rPr>
            </w:pPr>
            <w:r>
              <w:rPr>
                <w:rFonts w:ascii="Calibri Light"/>
                <w:b w:val="0"/>
                <w:sz w:val="26"/>
              </w:rPr>
              <w:t>Maternal &amp; Infant Health (regional &amp; county- Level)</w:t>
            </w:r>
          </w:p>
        </w:tc>
        <w:tc>
          <w:tcPr>
            <w:tcW w:w="3685" w:type="dxa"/>
          </w:tcPr>
          <w:p>
            <w:pPr>
              <w:pStyle w:val="TableParagraph"/>
              <w:spacing w:before="31"/>
              <w:ind w:left="104"/>
              <w:rPr>
                <w:rFonts w:ascii="Calibri Light"/>
                <w:b w:val="0"/>
                <w:sz w:val="26"/>
              </w:rPr>
            </w:pPr>
            <w:r>
              <w:rPr>
                <w:rFonts w:ascii="Calibri Light"/>
                <w:b w:val="0"/>
                <w:color w:val="FF0000"/>
                <w:sz w:val="26"/>
              </w:rPr>
              <w:t>Community Health Assessment</w:t>
            </w:r>
          </w:p>
        </w:tc>
      </w:tr>
      <w:tr>
        <w:trPr>
          <w:trHeight w:val="369" w:hRule="atLeast"/>
        </w:trPr>
        <w:tc>
          <w:tcPr>
            <w:tcW w:w="48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183" w:type="dxa"/>
          </w:tcPr>
          <w:p>
            <w:pPr>
              <w:pStyle w:val="TableParagraph"/>
              <w:spacing w:before="2"/>
              <w:ind w:left="587"/>
              <w:rPr>
                <w:sz w:val="20"/>
              </w:rPr>
            </w:pPr>
            <w:r>
              <w:rPr>
                <w:sz w:val="20"/>
              </w:rPr>
              <w:t>Population of Potential Mothers</w:t>
            </w:r>
          </w:p>
        </w:tc>
        <w:tc>
          <w:tcPr>
            <w:tcW w:w="3685" w:type="dxa"/>
          </w:tcPr>
          <w:p>
            <w:pPr>
              <w:pStyle w:val="TableParagraph"/>
              <w:spacing w:before="2"/>
              <w:ind w:left="104"/>
              <w:rPr>
                <w:sz w:val="20"/>
              </w:rPr>
            </w:pPr>
            <w:r>
              <w:rPr>
                <w:color w:val="FF0000"/>
                <w:sz w:val="20"/>
              </w:rPr>
              <w:t>CHA</w:t>
            </w:r>
          </w:p>
        </w:tc>
      </w:tr>
    </w:tbl>
    <w:p>
      <w:pPr>
        <w:spacing w:after="0"/>
        <w:rPr>
          <w:sz w:val="20"/>
        </w:rPr>
        <w:sectPr>
          <w:pgSz w:w="12240" w:h="15840"/>
          <w:pgMar w:top="1440" w:bottom="280" w:left="780" w:right="780"/>
        </w:sectPr>
      </w:pPr>
    </w:p>
    <w:tbl>
      <w:tblPr>
        <w:tblW w:w="0" w:type="auto"/>
        <w:jc w:val="left"/>
        <w:tblInd w:w="6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5"/>
        <w:gridCol w:w="5183"/>
        <w:gridCol w:w="3685"/>
      </w:tblGrid>
      <w:tr>
        <w:trPr>
          <w:trHeight w:val="736" w:hRule="atLeast"/>
        </w:trPr>
        <w:tc>
          <w:tcPr>
            <w:tcW w:w="48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83" w:type="dxa"/>
          </w:tcPr>
          <w:p>
            <w:pPr>
              <w:pStyle w:val="TableParagraph"/>
              <w:spacing w:before="2"/>
              <w:ind w:left="587"/>
              <w:rPr>
                <w:sz w:val="20"/>
              </w:rPr>
            </w:pPr>
            <w:r>
              <w:rPr>
                <w:sz w:val="20"/>
              </w:rPr>
              <w:t>Prenatal Care</w:t>
            </w:r>
          </w:p>
          <w:p>
            <w:pPr>
              <w:pStyle w:val="TableParagraph"/>
              <w:ind w:left="964"/>
              <w:rPr>
                <w:sz w:val="20"/>
              </w:rPr>
            </w:pPr>
            <w:r>
              <w:rPr>
                <w:sz w:val="20"/>
              </w:rPr>
              <w:t>Timeliness of Prenatal Care</w:t>
            </w:r>
          </w:p>
        </w:tc>
        <w:tc>
          <w:tcPr>
            <w:tcW w:w="3685" w:type="dxa"/>
          </w:tcPr>
          <w:p>
            <w:pPr>
              <w:pStyle w:val="TableParagraph"/>
              <w:spacing w:before="2"/>
              <w:ind w:left="104"/>
              <w:rPr>
                <w:sz w:val="20"/>
              </w:rPr>
            </w:pPr>
            <w:r>
              <w:rPr>
                <w:color w:val="FF0000"/>
                <w:sz w:val="20"/>
              </w:rPr>
              <w:t>CHA</w:t>
            </w:r>
          </w:p>
        </w:tc>
      </w:tr>
      <w:tr>
        <w:trPr>
          <w:trHeight w:val="366" w:hRule="atLeast"/>
        </w:trPr>
        <w:tc>
          <w:tcPr>
            <w:tcW w:w="48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83" w:type="dxa"/>
          </w:tcPr>
          <w:p>
            <w:pPr>
              <w:pStyle w:val="TableParagraph"/>
              <w:spacing w:before="2"/>
              <w:ind w:left="587"/>
              <w:rPr>
                <w:sz w:val="20"/>
              </w:rPr>
            </w:pPr>
            <w:r>
              <w:rPr>
                <w:sz w:val="20"/>
              </w:rPr>
              <w:t>Teen Pregnancy</w:t>
            </w:r>
          </w:p>
        </w:tc>
        <w:tc>
          <w:tcPr>
            <w:tcW w:w="3685" w:type="dxa"/>
          </w:tcPr>
          <w:p>
            <w:pPr>
              <w:pStyle w:val="TableParagraph"/>
              <w:spacing w:before="2"/>
              <w:ind w:left="104"/>
              <w:rPr>
                <w:sz w:val="20"/>
              </w:rPr>
            </w:pPr>
            <w:r>
              <w:rPr>
                <w:color w:val="FF0000"/>
                <w:sz w:val="20"/>
              </w:rPr>
              <w:t>CHA</w:t>
            </w:r>
          </w:p>
        </w:tc>
      </w:tr>
      <w:tr>
        <w:trPr>
          <w:trHeight w:val="491" w:hRule="atLeast"/>
        </w:trPr>
        <w:tc>
          <w:tcPr>
            <w:tcW w:w="48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83" w:type="dxa"/>
          </w:tcPr>
          <w:p>
            <w:pPr>
              <w:pStyle w:val="TableParagraph"/>
              <w:spacing w:line="244" w:lineRule="exact" w:before="8"/>
              <w:ind w:left="107" w:firstLine="480"/>
              <w:rPr>
                <w:sz w:val="20"/>
              </w:rPr>
            </w:pPr>
            <w:r>
              <w:rPr>
                <w:sz w:val="20"/>
              </w:rPr>
              <w:t>Substance Abuse Use During Pregnancy </w:t>
            </w:r>
            <w:r>
              <w:rPr>
                <w:color w:val="4471C4"/>
                <w:sz w:val="20"/>
              </w:rPr>
              <w:t>(include prescription drugs)</w:t>
            </w:r>
          </w:p>
        </w:tc>
        <w:tc>
          <w:tcPr>
            <w:tcW w:w="3685" w:type="dxa"/>
          </w:tcPr>
          <w:p>
            <w:pPr>
              <w:pStyle w:val="TableParagraph"/>
              <w:spacing w:before="2"/>
              <w:ind w:left="104"/>
              <w:rPr>
                <w:sz w:val="20"/>
              </w:rPr>
            </w:pPr>
            <w:r>
              <w:rPr>
                <w:color w:val="FF0000"/>
                <w:sz w:val="20"/>
              </w:rPr>
              <w:t>CHA</w:t>
            </w:r>
          </w:p>
        </w:tc>
      </w:tr>
      <w:tr>
        <w:trPr>
          <w:trHeight w:val="362" w:hRule="atLeast"/>
        </w:trPr>
        <w:tc>
          <w:tcPr>
            <w:tcW w:w="48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83" w:type="dxa"/>
          </w:tcPr>
          <w:p>
            <w:pPr>
              <w:pStyle w:val="TableParagraph"/>
              <w:spacing w:line="243" w:lineRule="exact"/>
              <w:ind w:left="587"/>
              <w:rPr>
                <w:sz w:val="20"/>
              </w:rPr>
            </w:pPr>
            <w:r>
              <w:rPr>
                <w:sz w:val="20"/>
              </w:rPr>
              <w:t>Births</w:t>
            </w:r>
          </w:p>
        </w:tc>
        <w:tc>
          <w:tcPr>
            <w:tcW w:w="3685" w:type="dxa"/>
          </w:tcPr>
          <w:p>
            <w:pPr>
              <w:pStyle w:val="TableParagraph"/>
              <w:spacing w:line="243" w:lineRule="exact"/>
              <w:ind w:left="104"/>
              <w:rPr>
                <w:sz w:val="20"/>
              </w:rPr>
            </w:pPr>
            <w:r>
              <w:rPr>
                <w:color w:val="FF0000"/>
                <w:sz w:val="20"/>
              </w:rPr>
              <w:t>CHA</w:t>
            </w:r>
          </w:p>
        </w:tc>
      </w:tr>
      <w:tr>
        <w:trPr>
          <w:trHeight w:val="4168" w:hRule="atLeast"/>
        </w:trPr>
        <w:tc>
          <w:tcPr>
            <w:tcW w:w="48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83" w:type="dxa"/>
          </w:tcPr>
          <w:p>
            <w:pPr>
              <w:pStyle w:val="TableParagraph"/>
              <w:spacing w:before="2"/>
              <w:ind w:left="633"/>
              <w:rPr>
                <w:sz w:val="20"/>
              </w:rPr>
            </w:pPr>
            <w:r>
              <w:rPr>
                <w:sz w:val="20"/>
              </w:rPr>
              <w:t>Maternal and Infant health Indicators by Race/Ethnicity and County</w:t>
            </w:r>
          </w:p>
          <w:p>
            <w:pPr>
              <w:pStyle w:val="TableParagraph"/>
              <w:spacing w:line="245" w:lineRule="exact" w:before="2"/>
              <w:ind w:left="1953"/>
              <w:rPr>
                <w:sz w:val="20"/>
              </w:rPr>
            </w:pPr>
            <w:r>
              <w:rPr>
                <w:sz w:val="20"/>
              </w:rPr>
              <w:t>Fertility Rate</w:t>
            </w:r>
          </w:p>
          <w:p>
            <w:pPr>
              <w:pStyle w:val="TableParagraph"/>
              <w:ind w:left="1953" w:right="138"/>
              <w:rPr>
                <w:sz w:val="20"/>
              </w:rPr>
            </w:pPr>
            <w:r>
              <w:rPr>
                <w:sz w:val="20"/>
              </w:rPr>
              <w:t>% of Births for Which Mothers had Inadequate or No Prenatal Care</w:t>
            </w:r>
          </w:p>
          <w:p>
            <w:pPr>
              <w:pStyle w:val="TableParagraph"/>
              <w:ind w:left="1953" w:right="333"/>
              <w:rPr>
                <w:sz w:val="20"/>
              </w:rPr>
            </w:pPr>
            <w:r>
              <w:rPr>
                <w:sz w:val="20"/>
              </w:rPr>
              <w:t>Maternal Smoking Rates Pregnancy Rate for Women Age 15-19 Years</w:t>
            </w:r>
          </w:p>
          <w:p>
            <w:pPr>
              <w:pStyle w:val="TableParagraph"/>
              <w:ind w:left="1953" w:right="1234"/>
              <w:jc w:val="both"/>
              <w:rPr>
                <w:sz w:val="20"/>
              </w:rPr>
            </w:pPr>
            <w:r>
              <w:rPr>
                <w:sz w:val="20"/>
              </w:rPr>
              <w:t>Infant Mortality Rate Premature Birth Rate Low Birth Rate</w:t>
            </w:r>
          </w:p>
          <w:p>
            <w:pPr>
              <w:pStyle w:val="TableParagraph"/>
              <w:ind w:left="1953" w:right="333"/>
              <w:rPr>
                <w:sz w:val="20"/>
              </w:rPr>
            </w:pPr>
            <w:r>
              <w:rPr>
                <w:sz w:val="20"/>
              </w:rPr>
              <w:t>Breast Feeding Rates Among WIC Mothers</w:t>
            </w:r>
          </w:p>
        </w:tc>
        <w:tc>
          <w:tcPr>
            <w:tcW w:w="3685" w:type="dxa"/>
          </w:tcPr>
          <w:p>
            <w:pPr>
              <w:pStyle w:val="TableParagraph"/>
              <w:spacing w:before="2"/>
              <w:ind w:left="104"/>
              <w:rPr>
                <w:sz w:val="20"/>
              </w:rPr>
            </w:pPr>
            <w:r>
              <w:rPr>
                <w:color w:val="FF0000"/>
                <w:sz w:val="20"/>
              </w:rPr>
              <w:t>CHA</w:t>
            </w:r>
          </w:p>
        </w:tc>
      </w:tr>
      <w:tr>
        <w:trPr>
          <w:trHeight w:val="714" w:hRule="atLeast"/>
        </w:trPr>
        <w:tc>
          <w:tcPr>
            <w:tcW w:w="48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83" w:type="dxa"/>
          </w:tcPr>
          <w:p>
            <w:pPr>
              <w:pStyle w:val="TableParagraph"/>
              <w:spacing w:before="5"/>
              <w:rPr>
                <w:b/>
                <w:sz w:val="32"/>
              </w:rPr>
            </w:pPr>
          </w:p>
          <w:p>
            <w:pPr>
              <w:pStyle w:val="TableParagraph"/>
              <w:spacing w:line="297" w:lineRule="exact"/>
              <w:ind w:left="107"/>
              <w:rPr>
                <w:rFonts w:ascii="Calibri Light"/>
                <w:b w:val="0"/>
                <w:sz w:val="26"/>
              </w:rPr>
            </w:pPr>
            <w:r>
              <w:rPr>
                <w:rFonts w:ascii="Calibri Light"/>
                <w:b w:val="0"/>
                <w:sz w:val="26"/>
              </w:rPr>
              <w:t>Child Health</w:t>
            </w:r>
          </w:p>
        </w:tc>
        <w:tc>
          <w:tcPr>
            <w:tcW w:w="3685" w:type="dxa"/>
          </w:tcPr>
          <w:p>
            <w:pPr>
              <w:pStyle w:val="TableParagraph"/>
              <w:spacing w:before="40"/>
              <w:ind w:left="104"/>
              <w:rPr>
                <w:rFonts w:ascii="Calibri Light"/>
                <w:b w:val="0"/>
                <w:sz w:val="26"/>
              </w:rPr>
            </w:pPr>
            <w:r>
              <w:rPr>
                <w:rFonts w:ascii="Calibri Light"/>
                <w:b w:val="0"/>
                <w:color w:val="FF0000"/>
                <w:sz w:val="26"/>
              </w:rPr>
              <w:t>CHA</w:t>
            </w:r>
          </w:p>
        </w:tc>
      </w:tr>
      <w:tr>
        <w:trPr>
          <w:trHeight w:val="369" w:hRule="atLeast"/>
        </w:trPr>
        <w:tc>
          <w:tcPr>
            <w:tcW w:w="48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83" w:type="dxa"/>
          </w:tcPr>
          <w:p>
            <w:pPr>
              <w:pStyle w:val="TableParagraph"/>
              <w:spacing w:before="2"/>
              <w:ind w:left="633"/>
              <w:rPr>
                <w:sz w:val="20"/>
              </w:rPr>
            </w:pPr>
            <w:r>
              <w:rPr>
                <w:sz w:val="20"/>
              </w:rPr>
              <w:t>Health Insurance Coverage</w:t>
            </w:r>
          </w:p>
        </w:tc>
        <w:tc>
          <w:tcPr>
            <w:tcW w:w="3685" w:type="dxa"/>
          </w:tcPr>
          <w:p>
            <w:pPr>
              <w:pStyle w:val="TableParagraph"/>
              <w:spacing w:before="2"/>
              <w:ind w:left="104"/>
              <w:rPr>
                <w:sz w:val="20"/>
              </w:rPr>
            </w:pPr>
            <w:r>
              <w:rPr>
                <w:color w:val="FF0000"/>
                <w:sz w:val="20"/>
              </w:rPr>
              <w:t>CHA</w:t>
            </w:r>
          </w:p>
        </w:tc>
      </w:tr>
      <w:tr>
        <w:trPr>
          <w:trHeight w:val="366" w:hRule="atLeast"/>
        </w:trPr>
        <w:tc>
          <w:tcPr>
            <w:tcW w:w="48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83" w:type="dxa"/>
          </w:tcPr>
          <w:p>
            <w:pPr>
              <w:pStyle w:val="TableParagraph"/>
              <w:spacing w:before="2"/>
              <w:ind w:left="633"/>
              <w:rPr>
                <w:sz w:val="20"/>
              </w:rPr>
            </w:pPr>
            <w:r>
              <w:rPr>
                <w:sz w:val="20"/>
              </w:rPr>
              <w:t>CCO Measures</w:t>
            </w:r>
          </w:p>
        </w:tc>
        <w:tc>
          <w:tcPr>
            <w:tcW w:w="3685" w:type="dxa"/>
          </w:tcPr>
          <w:p>
            <w:pPr>
              <w:pStyle w:val="TableParagraph"/>
              <w:spacing w:before="2"/>
              <w:ind w:left="104"/>
              <w:rPr>
                <w:sz w:val="20"/>
              </w:rPr>
            </w:pPr>
            <w:r>
              <w:rPr>
                <w:color w:val="FF0000"/>
                <w:sz w:val="20"/>
              </w:rPr>
              <w:t>CCO</w:t>
            </w:r>
          </w:p>
        </w:tc>
      </w:tr>
      <w:tr>
        <w:trPr>
          <w:trHeight w:val="736" w:hRule="atLeast"/>
        </w:trPr>
        <w:tc>
          <w:tcPr>
            <w:tcW w:w="48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83" w:type="dxa"/>
          </w:tcPr>
          <w:p>
            <w:pPr>
              <w:pStyle w:val="TableParagraph"/>
              <w:spacing w:before="2"/>
              <w:ind w:left="1413" w:right="203"/>
              <w:rPr>
                <w:sz w:val="20"/>
              </w:rPr>
            </w:pPr>
            <w:r>
              <w:rPr>
                <w:sz w:val="20"/>
              </w:rPr>
              <w:t>Developmental Screening - Birth to 3 years billable ASQ’s</w:t>
            </w:r>
          </w:p>
        </w:tc>
        <w:tc>
          <w:tcPr>
            <w:tcW w:w="3685" w:type="dxa"/>
          </w:tcPr>
          <w:p>
            <w:pPr>
              <w:pStyle w:val="TableParagraph"/>
              <w:spacing w:before="2"/>
              <w:ind w:left="104"/>
              <w:rPr>
                <w:sz w:val="20"/>
              </w:rPr>
            </w:pPr>
            <w:r>
              <w:rPr>
                <w:color w:val="FF0000"/>
                <w:sz w:val="20"/>
              </w:rPr>
              <w:t>CCO</w:t>
            </w:r>
          </w:p>
        </w:tc>
      </w:tr>
      <w:tr>
        <w:trPr>
          <w:trHeight w:val="366" w:hRule="atLeast"/>
        </w:trPr>
        <w:tc>
          <w:tcPr>
            <w:tcW w:w="48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83" w:type="dxa"/>
          </w:tcPr>
          <w:p>
            <w:pPr>
              <w:pStyle w:val="TableParagraph"/>
              <w:spacing w:before="2"/>
              <w:ind w:left="1444"/>
              <w:rPr>
                <w:sz w:val="20"/>
              </w:rPr>
            </w:pPr>
            <w:r>
              <w:rPr>
                <w:sz w:val="20"/>
              </w:rPr>
              <w:t>Two-Year Old Immunization Rate</w:t>
            </w:r>
          </w:p>
        </w:tc>
        <w:tc>
          <w:tcPr>
            <w:tcW w:w="3685" w:type="dxa"/>
          </w:tcPr>
          <w:p>
            <w:pPr>
              <w:pStyle w:val="TableParagraph"/>
              <w:spacing w:before="2"/>
              <w:ind w:left="104"/>
              <w:rPr>
                <w:sz w:val="20"/>
              </w:rPr>
            </w:pPr>
            <w:r>
              <w:rPr>
                <w:color w:val="FF0000"/>
                <w:sz w:val="20"/>
              </w:rPr>
              <w:t>CCO</w:t>
            </w:r>
          </w:p>
        </w:tc>
      </w:tr>
      <w:tr>
        <w:trPr>
          <w:trHeight w:val="369" w:hRule="atLeast"/>
        </w:trPr>
        <w:tc>
          <w:tcPr>
            <w:tcW w:w="48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83" w:type="dxa"/>
          </w:tcPr>
          <w:p>
            <w:pPr>
              <w:pStyle w:val="TableParagraph"/>
              <w:spacing w:before="2"/>
              <w:ind w:left="1444"/>
              <w:rPr>
                <w:sz w:val="20"/>
              </w:rPr>
            </w:pPr>
            <w:r>
              <w:rPr>
                <w:sz w:val="20"/>
              </w:rPr>
              <w:t>Obesity Rates</w:t>
            </w:r>
          </w:p>
        </w:tc>
        <w:tc>
          <w:tcPr>
            <w:tcW w:w="3685" w:type="dxa"/>
          </w:tcPr>
          <w:p>
            <w:pPr>
              <w:pStyle w:val="TableParagraph"/>
              <w:spacing w:before="2"/>
              <w:ind w:left="104"/>
              <w:rPr>
                <w:sz w:val="20"/>
              </w:rPr>
            </w:pPr>
            <w:r>
              <w:rPr>
                <w:color w:val="FF0000"/>
                <w:sz w:val="20"/>
              </w:rPr>
              <w:t>CCO</w:t>
            </w:r>
          </w:p>
        </w:tc>
      </w:tr>
      <w:tr>
        <w:trPr>
          <w:trHeight w:val="366" w:hRule="atLeast"/>
        </w:trPr>
        <w:tc>
          <w:tcPr>
            <w:tcW w:w="48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83" w:type="dxa"/>
          </w:tcPr>
          <w:p>
            <w:pPr>
              <w:pStyle w:val="TableParagraph"/>
              <w:spacing w:before="2"/>
              <w:ind w:left="1444"/>
              <w:rPr>
                <w:sz w:val="20"/>
              </w:rPr>
            </w:pPr>
            <w:r>
              <w:rPr>
                <w:sz w:val="20"/>
              </w:rPr>
              <w:t>Oral Health</w:t>
            </w:r>
          </w:p>
        </w:tc>
        <w:tc>
          <w:tcPr>
            <w:tcW w:w="3685" w:type="dxa"/>
          </w:tcPr>
          <w:p>
            <w:pPr>
              <w:pStyle w:val="TableParagraph"/>
              <w:spacing w:before="2"/>
              <w:ind w:left="104"/>
              <w:rPr>
                <w:sz w:val="20"/>
              </w:rPr>
            </w:pPr>
            <w:r>
              <w:rPr>
                <w:color w:val="FF0000"/>
                <w:sz w:val="20"/>
              </w:rPr>
              <w:t>CCO</w:t>
            </w:r>
          </w:p>
        </w:tc>
      </w:tr>
      <w:tr>
        <w:trPr>
          <w:trHeight w:val="736" w:hRule="atLeast"/>
        </w:trPr>
        <w:tc>
          <w:tcPr>
            <w:tcW w:w="48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83" w:type="dxa"/>
          </w:tcPr>
          <w:p>
            <w:pPr>
              <w:pStyle w:val="TableParagraph"/>
              <w:spacing w:line="244" w:lineRule="exact" w:before="8"/>
              <w:ind w:left="724" w:right="467"/>
              <w:rPr>
                <w:sz w:val="20"/>
              </w:rPr>
            </w:pPr>
            <w:r>
              <w:rPr>
                <w:sz w:val="20"/>
              </w:rPr>
              <w:t>Adverse Childhood Experiences (ACES) – Include all items in statute for EL Hub, by county</w:t>
            </w:r>
          </w:p>
        </w:tc>
        <w:tc>
          <w:tcPr>
            <w:tcW w:w="368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730" w:hRule="atLeast"/>
        </w:trPr>
        <w:tc>
          <w:tcPr>
            <w:tcW w:w="48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83" w:type="dxa"/>
          </w:tcPr>
          <w:p>
            <w:pPr>
              <w:pStyle w:val="TableParagraph"/>
              <w:spacing w:line="244" w:lineRule="exact"/>
              <w:ind w:left="1533"/>
              <w:rPr>
                <w:sz w:val="20"/>
              </w:rPr>
            </w:pPr>
            <w:r>
              <w:rPr>
                <w:sz w:val="20"/>
              </w:rPr>
              <w:t>Homeless, by county </w:t>
            </w:r>
            <w:r>
              <w:rPr>
                <w:color w:val="4471C4"/>
                <w:sz w:val="20"/>
              </w:rPr>
              <w:t>(how do we</w:t>
            </w:r>
          </w:p>
          <w:p>
            <w:pPr>
              <w:pStyle w:val="TableParagraph"/>
              <w:spacing w:line="244" w:lineRule="exact" w:before="6"/>
              <w:ind w:left="1533"/>
              <w:rPr>
                <w:sz w:val="20"/>
              </w:rPr>
            </w:pPr>
            <w:r>
              <w:rPr>
                <w:color w:val="4471C4"/>
                <w:sz w:val="20"/>
              </w:rPr>
              <w:t>define homeless families/children especially in urban vs rural areas?)</w:t>
            </w:r>
          </w:p>
        </w:tc>
        <w:tc>
          <w:tcPr>
            <w:tcW w:w="3685" w:type="dxa"/>
          </w:tcPr>
          <w:p>
            <w:pPr>
              <w:pStyle w:val="TableParagraph"/>
              <w:spacing w:line="244" w:lineRule="exact"/>
              <w:ind w:left="104"/>
              <w:rPr>
                <w:sz w:val="20"/>
              </w:rPr>
            </w:pPr>
            <w:r>
              <w:rPr>
                <w:color w:val="FF0000"/>
                <w:sz w:val="20"/>
              </w:rPr>
              <w:t>LBL ESD</w:t>
            </w:r>
          </w:p>
        </w:tc>
      </w:tr>
      <w:tr>
        <w:trPr>
          <w:trHeight w:val="362" w:hRule="atLeast"/>
        </w:trPr>
        <w:tc>
          <w:tcPr>
            <w:tcW w:w="48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83" w:type="dxa"/>
          </w:tcPr>
          <w:p>
            <w:pPr>
              <w:pStyle w:val="TableParagraph"/>
              <w:spacing w:line="241" w:lineRule="exact"/>
              <w:ind w:left="1533"/>
              <w:rPr>
                <w:sz w:val="20"/>
              </w:rPr>
            </w:pPr>
            <w:r>
              <w:rPr>
                <w:sz w:val="20"/>
              </w:rPr>
              <w:t>Single Parents</w:t>
            </w:r>
          </w:p>
        </w:tc>
        <w:tc>
          <w:tcPr>
            <w:tcW w:w="3685" w:type="dxa"/>
          </w:tcPr>
          <w:p>
            <w:pPr>
              <w:pStyle w:val="TableParagraph"/>
              <w:spacing w:line="241" w:lineRule="exact"/>
              <w:ind w:left="104"/>
              <w:rPr>
                <w:sz w:val="20"/>
              </w:rPr>
            </w:pPr>
            <w:r>
              <w:rPr>
                <w:color w:val="FF0000"/>
                <w:sz w:val="20"/>
              </w:rPr>
              <w:t>American Fact Finder</w:t>
            </w:r>
          </w:p>
        </w:tc>
      </w:tr>
      <w:tr>
        <w:trPr>
          <w:trHeight w:val="366" w:hRule="atLeast"/>
        </w:trPr>
        <w:tc>
          <w:tcPr>
            <w:tcW w:w="48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83" w:type="dxa"/>
          </w:tcPr>
          <w:p>
            <w:pPr>
              <w:pStyle w:val="TableParagraph"/>
              <w:spacing w:before="2"/>
              <w:ind w:left="1533"/>
              <w:rPr>
                <w:sz w:val="20"/>
              </w:rPr>
            </w:pPr>
            <w:r>
              <w:rPr>
                <w:sz w:val="20"/>
              </w:rPr>
              <w:t>Food Insecurity</w:t>
            </w:r>
          </w:p>
        </w:tc>
        <w:tc>
          <w:tcPr>
            <w:tcW w:w="3685" w:type="dxa"/>
          </w:tcPr>
          <w:p>
            <w:pPr>
              <w:pStyle w:val="TableParagraph"/>
              <w:spacing w:before="2"/>
              <w:ind w:left="104"/>
              <w:rPr>
                <w:sz w:val="20"/>
              </w:rPr>
            </w:pPr>
            <w:r>
              <w:rPr>
                <w:color w:val="FF0000"/>
                <w:sz w:val="20"/>
              </w:rPr>
              <w:t>2017 County Data Book</w:t>
            </w:r>
          </w:p>
        </w:tc>
      </w:tr>
      <w:tr>
        <w:trPr>
          <w:trHeight w:val="369" w:hRule="atLeast"/>
        </w:trPr>
        <w:tc>
          <w:tcPr>
            <w:tcW w:w="48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83" w:type="dxa"/>
          </w:tcPr>
          <w:p>
            <w:pPr>
              <w:pStyle w:val="TableParagraph"/>
              <w:spacing w:before="2"/>
              <w:ind w:left="1533"/>
              <w:rPr>
                <w:sz w:val="20"/>
              </w:rPr>
            </w:pPr>
            <w:r>
              <w:rPr>
                <w:sz w:val="20"/>
              </w:rPr>
              <w:t>Domestic Violence</w:t>
            </w:r>
          </w:p>
        </w:tc>
        <w:tc>
          <w:tcPr>
            <w:tcW w:w="3685" w:type="dxa"/>
          </w:tcPr>
          <w:p>
            <w:pPr>
              <w:pStyle w:val="TableParagraph"/>
              <w:spacing w:before="2"/>
              <w:ind w:left="104"/>
              <w:rPr>
                <w:sz w:val="20"/>
              </w:rPr>
            </w:pPr>
            <w:r>
              <w:rPr>
                <w:color w:val="FF0000"/>
                <w:sz w:val="20"/>
              </w:rPr>
              <w:t>DHS</w:t>
            </w:r>
          </w:p>
        </w:tc>
      </w:tr>
      <w:tr>
        <w:trPr>
          <w:trHeight w:val="366" w:hRule="atLeast"/>
        </w:trPr>
        <w:tc>
          <w:tcPr>
            <w:tcW w:w="48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83" w:type="dxa"/>
          </w:tcPr>
          <w:p>
            <w:pPr>
              <w:pStyle w:val="TableParagraph"/>
              <w:spacing w:before="2"/>
              <w:ind w:left="1533"/>
              <w:rPr>
                <w:sz w:val="20"/>
              </w:rPr>
            </w:pPr>
            <w:r>
              <w:rPr>
                <w:sz w:val="20"/>
              </w:rPr>
              <w:t>Child Abuse &amp; Neglect</w:t>
            </w:r>
          </w:p>
        </w:tc>
        <w:tc>
          <w:tcPr>
            <w:tcW w:w="3685" w:type="dxa"/>
          </w:tcPr>
          <w:p>
            <w:pPr>
              <w:pStyle w:val="TableParagraph"/>
              <w:spacing w:before="2"/>
              <w:ind w:left="104"/>
              <w:rPr>
                <w:sz w:val="20"/>
              </w:rPr>
            </w:pPr>
            <w:r>
              <w:rPr>
                <w:color w:val="FF0000"/>
                <w:sz w:val="20"/>
              </w:rPr>
              <w:t>DHS</w:t>
            </w:r>
          </w:p>
        </w:tc>
      </w:tr>
    </w:tbl>
    <w:p>
      <w:pPr>
        <w:spacing w:after="0"/>
        <w:rPr>
          <w:sz w:val="20"/>
        </w:rPr>
        <w:sectPr>
          <w:pgSz w:w="12240" w:h="15840"/>
          <w:pgMar w:top="1440" w:bottom="280" w:left="780" w:right="780"/>
        </w:sectPr>
      </w:pPr>
    </w:p>
    <w:tbl>
      <w:tblPr>
        <w:tblW w:w="0" w:type="auto"/>
        <w:jc w:val="left"/>
        <w:tblInd w:w="6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5"/>
        <w:gridCol w:w="5183"/>
        <w:gridCol w:w="3685"/>
      </w:tblGrid>
      <w:tr>
        <w:trPr>
          <w:trHeight w:val="736" w:hRule="atLeast"/>
        </w:trPr>
        <w:tc>
          <w:tcPr>
            <w:tcW w:w="48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83" w:type="dxa"/>
          </w:tcPr>
          <w:p>
            <w:pPr>
              <w:pStyle w:val="TableParagraph"/>
              <w:spacing w:before="2"/>
              <w:ind w:left="1533" w:right="249"/>
              <w:rPr>
                <w:sz w:val="20"/>
              </w:rPr>
            </w:pPr>
            <w:r>
              <w:rPr>
                <w:sz w:val="20"/>
              </w:rPr>
              <w:t>Parent who is Currently Incarcerated or Within Past 3 Years</w:t>
            </w:r>
          </w:p>
        </w:tc>
        <w:tc>
          <w:tcPr>
            <w:tcW w:w="3685" w:type="dxa"/>
          </w:tcPr>
          <w:p>
            <w:pPr>
              <w:pStyle w:val="TableParagraph"/>
              <w:spacing w:before="2"/>
              <w:ind w:left="104"/>
              <w:rPr>
                <w:sz w:val="20"/>
              </w:rPr>
            </w:pPr>
            <w:r>
              <w:rPr>
                <w:color w:val="FF0000"/>
                <w:sz w:val="20"/>
              </w:rPr>
              <w:t>Kristi will ask OHA</w:t>
            </w:r>
          </w:p>
        </w:tc>
      </w:tr>
      <w:tr>
        <w:trPr>
          <w:trHeight w:val="733" w:hRule="atLeast"/>
        </w:trPr>
        <w:tc>
          <w:tcPr>
            <w:tcW w:w="48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83" w:type="dxa"/>
          </w:tcPr>
          <w:p>
            <w:pPr>
              <w:pStyle w:val="TableParagraph"/>
              <w:spacing w:before="2"/>
              <w:ind w:left="1533" w:right="318"/>
              <w:rPr>
                <w:sz w:val="20"/>
              </w:rPr>
            </w:pPr>
            <w:r>
              <w:rPr>
                <w:sz w:val="20"/>
              </w:rPr>
              <w:t>Parent who Engages in Substance Abuse (Founded abuse)</w:t>
            </w:r>
          </w:p>
        </w:tc>
        <w:tc>
          <w:tcPr>
            <w:tcW w:w="3685" w:type="dxa"/>
          </w:tcPr>
          <w:p>
            <w:pPr>
              <w:pStyle w:val="TableParagraph"/>
              <w:spacing w:before="2"/>
              <w:ind w:left="104"/>
              <w:rPr>
                <w:sz w:val="20"/>
              </w:rPr>
            </w:pPr>
            <w:r>
              <w:rPr>
                <w:color w:val="FF0000"/>
                <w:sz w:val="20"/>
              </w:rPr>
              <w:t>OHA</w:t>
            </w:r>
          </w:p>
        </w:tc>
      </w:tr>
      <w:tr>
        <w:trPr>
          <w:trHeight w:val="369" w:hRule="atLeast"/>
        </w:trPr>
        <w:tc>
          <w:tcPr>
            <w:tcW w:w="48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83" w:type="dxa"/>
          </w:tcPr>
          <w:p>
            <w:pPr>
              <w:pStyle w:val="TableParagraph"/>
              <w:spacing w:before="5"/>
              <w:ind w:left="1533"/>
              <w:rPr>
                <w:sz w:val="20"/>
              </w:rPr>
            </w:pPr>
            <w:r>
              <w:rPr>
                <w:sz w:val="20"/>
              </w:rPr>
              <w:t>Developmental Disability of Parent</w:t>
            </w:r>
          </w:p>
        </w:tc>
        <w:tc>
          <w:tcPr>
            <w:tcW w:w="3685" w:type="dxa"/>
          </w:tcPr>
          <w:p>
            <w:pPr>
              <w:pStyle w:val="TableParagraph"/>
              <w:spacing w:before="5"/>
              <w:ind w:left="104"/>
              <w:rPr>
                <w:sz w:val="20"/>
              </w:rPr>
            </w:pPr>
            <w:r>
              <w:rPr>
                <w:color w:val="FF0000"/>
                <w:sz w:val="20"/>
              </w:rPr>
              <w:t>OHA</w:t>
            </w:r>
          </w:p>
        </w:tc>
      </w:tr>
      <w:tr>
        <w:trPr>
          <w:trHeight w:val="366" w:hRule="atLeast"/>
        </w:trPr>
        <w:tc>
          <w:tcPr>
            <w:tcW w:w="48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83" w:type="dxa"/>
          </w:tcPr>
          <w:p>
            <w:pPr>
              <w:pStyle w:val="TableParagraph"/>
              <w:spacing w:before="2"/>
              <w:ind w:left="1533"/>
              <w:rPr>
                <w:sz w:val="20"/>
              </w:rPr>
            </w:pPr>
            <w:r>
              <w:rPr>
                <w:sz w:val="20"/>
              </w:rPr>
              <w:t>Migrant Children under Age 6</w:t>
            </w:r>
          </w:p>
        </w:tc>
        <w:tc>
          <w:tcPr>
            <w:tcW w:w="3685" w:type="dxa"/>
          </w:tcPr>
          <w:p>
            <w:pPr>
              <w:pStyle w:val="TableParagraph"/>
              <w:spacing w:before="2"/>
              <w:ind w:left="104"/>
              <w:rPr>
                <w:sz w:val="20"/>
              </w:rPr>
            </w:pPr>
            <w:r>
              <w:rPr>
                <w:color w:val="FF0000"/>
                <w:sz w:val="20"/>
              </w:rPr>
              <w:t>LBL ESD</w:t>
            </w:r>
          </w:p>
        </w:tc>
      </w:tr>
      <w:tr>
        <w:trPr>
          <w:trHeight w:val="736" w:hRule="atLeast"/>
        </w:trPr>
        <w:tc>
          <w:tcPr>
            <w:tcW w:w="48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83" w:type="dxa"/>
          </w:tcPr>
          <w:p>
            <w:pPr>
              <w:pStyle w:val="TableParagraph"/>
              <w:spacing w:before="2"/>
              <w:ind w:left="1533"/>
              <w:rPr>
                <w:sz w:val="20"/>
              </w:rPr>
            </w:pPr>
            <w:r>
              <w:rPr>
                <w:sz w:val="20"/>
              </w:rPr>
              <w:t>Children under 6 in Foster Care</w:t>
            </w:r>
          </w:p>
          <w:p>
            <w:pPr>
              <w:pStyle w:val="TableParagraph"/>
              <w:spacing w:line="244" w:lineRule="exact" w:before="8"/>
              <w:ind w:left="1533"/>
              <w:rPr>
                <w:sz w:val="20"/>
              </w:rPr>
            </w:pPr>
            <w:r>
              <w:rPr>
                <w:color w:val="4471C4"/>
                <w:sz w:val="20"/>
              </w:rPr>
              <w:t>(include data on # of Foster Homes available)</w:t>
            </w:r>
          </w:p>
        </w:tc>
        <w:tc>
          <w:tcPr>
            <w:tcW w:w="3685" w:type="dxa"/>
          </w:tcPr>
          <w:p>
            <w:pPr>
              <w:pStyle w:val="TableParagraph"/>
              <w:spacing w:before="2"/>
              <w:ind w:left="104"/>
              <w:rPr>
                <w:sz w:val="20"/>
              </w:rPr>
            </w:pPr>
            <w:r>
              <w:rPr>
                <w:color w:val="FF0000"/>
                <w:sz w:val="20"/>
              </w:rPr>
              <w:t>DHS</w:t>
            </w:r>
          </w:p>
        </w:tc>
      </w:tr>
      <w:tr>
        <w:trPr>
          <w:trHeight w:val="359" w:hRule="atLeast"/>
        </w:trPr>
        <w:tc>
          <w:tcPr>
            <w:tcW w:w="48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83" w:type="dxa"/>
          </w:tcPr>
          <w:p>
            <w:pPr>
              <w:pStyle w:val="TableParagraph"/>
              <w:spacing w:line="241" w:lineRule="exact"/>
              <w:ind w:left="767"/>
              <w:rPr>
                <w:sz w:val="20"/>
              </w:rPr>
            </w:pPr>
            <w:r>
              <w:rPr>
                <w:sz w:val="20"/>
              </w:rPr>
              <w:t>Child and Family Support</w:t>
            </w:r>
          </w:p>
        </w:tc>
        <w:tc>
          <w:tcPr>
            <w:tcW w:w="3685" w:type="dxa"/>
          </w:tcPr>
          <w:p>
            <w:pPr>
              <w:pStyle w:val="TableParagraph"/>
              <w:spacing w:line="241" w:lineRule="exact"/>
              <w:ind w:left="104"/>
              <w:rPr>
                <w:sz w:val="20"/>
              </w:rPr>
            </w:pPr>
            <w:r>
              <w:rPr>
                <w:color w:val="FF0000"/>
                <w:sz w:val="20"/>
              </w:rPr>
              <w:t>DHS – TANF, WIC, SNAP, </w:t>
            </w:r>
            <w:r>
              <w:rPr>
                <w:color w:val="4471C4"/>
                <w:sz w:val="20"/>
              </w:rPr>
              <w:t>ERDC</w:t>
            </w:r>
          </w:p>
        </w:tc>
      </w:tr>
      <w:tr>
        <w:trPr>
          <w:trHeight w:val="492" w:hRule="atLeast"/>
        </w:trPr>
        <w:tc>
          <w:tcPr>
            <w:tcW w:w="48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83" w:type="dxa"/>
          </w:tcPr>
          <w:p>
            <w:pPr>
              <w:pStyle w:val="TableParagraph"/>
              <w:spacing w:line="240" w:lineRule="atLeast" w:before="5"/>
              <w:ind w:left="767"/>
              <w:rPr>
                <w:sz w:val="20"/>
              </w:rPr>
            </w:pPr>
            <w:r>
              <w:rPr>
                <w:sz w:val="20"/>
              </w:rPr>
              <w:t>Early Care and Education (reference information in KA section above)</w:t>
            </w:r>
          </w:p>
        </w:tc>
        <w:tc>
          <w:tcPr>
            <w:tcW w:w="368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86" w:hRule="atLeast"/>
        </w:trPr>
        <w:tc>
          <w:tcPr>
            <w:tcW w:w="48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83" w:type="dxa"/>
          </w:tcPr>
          <w:p>
            <w:pPr>
              <w:pStyle w:val="TableParagraph"/>
              <w:spacing w:line="244" w:lineRule="exact" w:before="5"/>
              <w:ind w:left="767" w:right="489"/>
              <w:rPr>
                <w:sz w:val="20"/>
              </w:rPr>
            </w:pPr>
            <w:r>
              <w:rPr>
                <w:color w:val="4471C4"/>
                <w:sz w:val="20"/>
              </w:rPr>
              <w:t>Economic impact (i.e. employment, lay- offs)</w:t>
            </w:r>
          </w:p>
        </w:tc>
        <w:tc>
          <w:tcPr>
            <w:tcW w:w="3685" w:type="dxa"/>
          </w:tcPr>
          <w:p>
            <w:pPr>
              <w:pStyle w:val="TableParagraph"/>
              <w:spacing w:line="245" w:lineRule="exact"/>
              <w:ind w:left="104"/>
              <w:rPr>
                <w:sz w:val="20"/>
              </w:rPr>
            </w:pPr>
            <w:r>
              <w:rPr>
                <w:color w:val="4471C4"/>
                <w:sz w:val="20"/>
              </w:rPr>
              <w:t>Labor Market Economist</w:t>
            </w:r>
          </w:p>
        </w:tc>
      </w:tr>
      <w:tr>
        <w:trPr>
          <w:trHeight w:val="626" w:hRule="atLeast"/>
        </w:trPr>
        <w:tc>
          <w:tcPr>
            <w:tcW w:w="9353" w:type="dxa"/>
            <w:gridSpan w:val="3"/>
          </w:tcPr>
          <w:p>
            <w:pPr>
              <w:pStyle w:val="TableParagraph"/>
              <w:spacing w:line="369" w:lineRule="exact" w:before="237"/>
              <w:ind w:left="107"/>
              <w:rPr>
                <w:sz w:val="32"/>
              </w:rPr>
            </w:pPr>
            <w:r>
              <w:rPr>
                <w:sz w:val="32"/>
              </w:rPr>
              <w:t>Summary and Interpretation</w:t>
            </w:r>
          </w:p>
        </w:tc>
      </w:tr>
      <w:tr>
        <w:trPr>
          <w:trHeight w:val="357" w:hRule="atLeast"/>
        </w:trPr>
        <w:tc>
          <w:tcPr>
            <w:tcW w:w="48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83" w:type="dxa"/>
          </w:tcPr>
          <w:p>
            <w:pPr>
              <w:pStyle w:val="TableParagraph"/>
              <w:spacing w:line="297" w:lineRule="exact" w:before="40"/>
              <w:ind w:left="107"/>
              <w:rPr>
                <w:rFonts w:ascii="Calibri Light"/>
                <w:b w:val="0"/>
                <w:sz w:val="26"/>
              </w:rPr>
            </w:pPr>
            <w:r>
              <w:rPr>
                <w:rFonts w:ascii="Calibri Light"/>
                <w:b w:val="0"/>
                <w:sz w:val="26"/>
              </w:rPr>
              <w:t>Key Themes</w:t>
            </w:r>
          </w:p>
        </w:tc>
        <w:tc>
          <w:tcPr>
            <w:tcW w:w="368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736" w:hRule="atLeast"/>
        </w:trPr>
        <w:tc>
          <w:tcPr>
            <w:tcW w:w="48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83" w:type="dxa"/>
          </w:tcPr>
          <w:p>
            <w:pPr>
              <w:pStyle w:val="TableParagraph"/>
              <w:spacing w:before="2"/>
              <w:ind w:left="678" w:right="195"/>
              <w:rPr>
                <w:sz w:val="20"/>
              </w:rPr>
            </w:pPr>
            <w:r>
              <w:rPr>
                <w:sz w:val="20"/>
              </w:rPr>
              <w:t>Priority Population – define and describe the population identified as a priority for the EL</w:t>
            </w:r>
          </w:p>
          <w:p>
            <w:pPr>
              <w:pStyle w:val="TableParagraph"/>
              <w:spacing w:line="222" w:lineRule="exact" w:before="2"/>
              <w:ind w:left="678"/>
              <w:rPr>
                <w:sz w:val="20"/>
              </w:rPr>
            </w:pPr>
            <w:r>
              <w:rPr>
                <w:sz w:val="20"/>
              </w:rPr>
              <w:t>Hub.</w:t>
            </w:r>
          </w:p>
        </w:tc>
        <w:tc>
          <w:tcPr>
            <w:tcW w:w="368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57" w:hRule="atLeast"/>
        </w:trPr>
        <w:tc>
          <w:tcPr>
            <w:tcW w:w="48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83" w:type="dxa"/>
          </w:tcPr>
          <w:p>
            <w:pPr>
              <w:pStyle w:val="TableParagraph"/>
              <w:spacing w:line="297" w:lineRule="exact" w:before="40"/>
              <w:ind w:left="107"/>
              <w:rPr>
                <w:rFonts w:ascii="Calibri Light"/>
                <w:b w:val="0"/>
                <w:sz w:val="26"/>
              </w:rPr>
            </w:pPr>
            <w:r>
              <w:rPr>
                <w:rFonts w:ascii="Calibri Light"/>
                <w:b w:val="0"/>
                <w:sz w:val="26"/>
              </w:rPr>
              <w:t>References</w:t>
            </w:r>
          </w:p>
        </w:tc>
        <w:tc>
          <w:tcPr>
            <w:tcW w:w="368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57" w:hRule="atLeast"/>
        </w:trPr>
        <w:tc>
          <w:tcPr>
            <w:tcW w:w="48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83" w:type="dxa"/>
          </w:tcPr>
          <w:p>
            <w:pPr>
              <w:pStyle w:val="TableParagraph"/>
              <w:spacing w:line="297" w:lineRule="exact" w:before="40"/>
              <w:ind w:left="107"/>
              <w:rPr>
                <w:rFonts w:ascii="Calibri Light"/>
                <w:b w:val="0"/>
                <w:sz w:val="26"/>
              </w:rPr>
            </w:pPr>
            <w:r>
              <w:rPr>
                <w:rFonts w:ascii="Calibri Light"/>
                <w:b w:val="0"/>
                <w:sz w:val="26"/>
              </w:rPr>
              <w:t>Glossary</w:t>
            </w:r>
          </w:p>
        </w:tc>
        <w:tc>
          <w:tcPr>
            <w:tcW w:w="368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pgSz w:w="12240" w:h="15840"/>
          <w:pgMar w:top="1440" w:bottom="280" w:left="780" w:right="780"/>
        </w:sectPr>
      </w:pPr>
    </w:p>
    <w:p>
      <w:pPr>
        <w:spacing w:line="240" w:lineRule="auto"/>
        <w:ind w:left="4155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1500765" cy="754379"/>
            <wp:effectExtent l="0" t="0" r="0" b="0"/>
            <wp:docPr id="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0765" cy="7543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10"/>
        </w:rPr>
      </w:pPr>
      <w:r>
        <w:rPr/>
        <w:pict>
          <v:line style="position:absolute;mso-position-horizontal-relative:page;mso-position-vertical-relative:paragraph;z-index:0;mso-wrap-distance-left:0;mso-wrap-distance-right:0" from="73.463997pt,8.436888pt" to="537.898819pt,8.436888pt" stroked="true" strokeweight=".627480pt" strokecolor="#2c8a9d">
            <v:stroke dashstyle="solid"/>
            <w10:wrap type="topAndBottom"/>
          </v:line>
        </w:pict>
      </w:r>
    </w:p>
    <w:p>
      <w:pPr>
        <w:spacing w:line="417" w:lineRule="exact" w:before="0"/>
        <w:ind w:left="3357" w:right="3357" w:firstLine="0"/>
        <w:jc w:val="center"/>
        <w:rPr>
          <w:sz w:val="29"/>
        </w:rPr>
      </w:pPr>
      <w:bookmarkStart w:name="2018.05.24. Agenda" w:id="2"/>
      <w:bookmarkEnd w:id="2"/>
      <w:r>
        <w:rPr/>
      </w:r>
      <w:r>
        <w:rPr>
          <w:color w:val="2D8B9E"/>
          <w:sz w:val="36"/>
        </w:rPr>
        <w:t>A</w:t>
      </w:r>
      <w:r>
        <w:rPr>
          <w:color w:val="2D8B9E"/>
          <w:sz w:val="29"/>
        </w:rPr>
        <w:t>GENDA</w:t>
      </w:r>
    </w:p>
    <w:p>
      <w:pPr>
        <w:spacing w:line="424" w:lineRule="exact" w:before="20"/>
        <w:ind w:left="3361" w:right="3357" w:firstLine="0"/>
        <w:jc w:val="center"/>
        <w:rPr>
          <w:sz w:val="28"/>
        </w:rPr>
      </w:pPr>
      <w:r>
        <w:rPr>
          <w:color w:val="2D8B9E"/>
          <w:sz w:val="28"/>
        </w:rPr>
        <w:t>D</w:t>
      </w:r>
      <w:r>
        <w:rPr>
          <w:color w:val="2D8B9E"/>
          <w:sz w:val="22"/>
        </w:rPr>
        <w:t>ATA </w:t>
      </w:r>
      <w:r>
        <w:rPr>
          <w:color w:val="2D8B9E"/>
          <w:sz w:val="28"/>
        </w:rPr>
        <w:t>&amp; E</w:t>
      </w:r>
      <w:r>
        <w:rPr>
          <w:color w:val="2D8B9E"/>
          <w:sz w:val="22"/>
        </w:rPr>
        <w:t>VALUATION </w:t>
      </w:r>
      <w:r>
        <w:rPr>
          <w:color w:val="2D8B9E"/>
          <w:sz w:val="28"/>
        </w:rPr>
        <w:t>W</w:t>
      </w:r>
      <w:r>
        <w:rPr>
          <w:color w:val="2D8B9E"/>
          <w:sz w:val="22"/>
        </w:rPr>
        <w:t>ORKGROUP </w:t>
      </w:r>
      <w:r>
        <w:rPr>
          <w:color w:val="2D8B9E"/>
          <w:sz w:val="28"/>
        </w:rPr>
        <w:t>T</w:t>
      </w:r>
      <w:r>
        <w:rPr>
          <w:color w:val="2D8B9E"/>
          <w:sz w:val="22"/>
        </w:rPr>
        <w:t>HURSDAY </w:t>
      </w:r>
      <w:r>
        <w:rPr>
          <w:color w:val="2D8B9E"/>
          <w:sz w:val="28"/>
        </w:rPr>
        <w:t>M</w:t>
      </w:r>
      <w:r>
        <w:rPr>
          <w:color w:val="2D8B9E"/>
          <w:sz w:val="22"/>
        </w:rPr>
        <w:t>AY </w:t>
      </w:r>
      <w:r>
        <w:rPr>
          <w:color w:val="2D8B9E"/>
          <w:sz w:val="28"/>
        </w:rPr>
        <w:t>24, 2018</w:t>
      </w:r>
    </w:p>
    <w:p>
      <w:pPr>
        <w:spacing w:line="321" w:lineRule="exact" w:before="0"/>
        <w:ind w:left="3357" w:right="3357" w:firstLine="0"/>
        <w:jc w:val="center"/>
        <w:rPr>
          <w:sz w:val="28"/>
        </w:rPr>
      </w:pPr>
      <w:r>
        <w:rPr>
          <w:color w:val="2D8B9E"/>
          <w:sz w:val="28"/>
        </w:rPr>
        <w:t>2:00 – 4:00 PM</w:t>
      </w:r>
    </w:p>
    <w:p>
      <w:pPr>
        <w:spacing w:before="1"/>
        <w:ind w:left="2412" w:right="0" w:firstLine="0"/>
        <w:jc w:val="left"/>
        <w:rPr>
          <w:b/>
          <w:sz w:val="22"/>
        </w:rPr>
      </w:pPr>
      <w:r>
        <w:rPr>
          <w:b/>
          <w:sz w:val="20"/>
        </w:rPr>
        <w:t>Location: </w:t>
      </w:r>
      <w:r>
        <w:rPr>
          <w:b/>
          <w:sz w:val="22"/>
        </w:rPr>
        <w:t>Mary’s Peak meeting room Sunset Building, Corvallis</w:t>
      </w:r>
    </w:p>
    <w:p>
      <w:pPr>
        <w:spacing w:line="240" w:lineRule="auto" w:before="0"/>
        <w:rPr>
          <w:b/>
          <w:sz w:val="26"/>
        </w:rPr>
      </w:pPr>
    </w:p>
    <w:p>
      <w:pPr>
        <w:pStyle w:val="ListParagraph"/>
        <w:numPr>
          <w:ilvl w:val="0"/>
          <w:numId w:val="2"/>
        </w:numPr>
        <w:tabs>
          <w:tab w:pos="572" w:val="left" w:leader="none"/>
        </w:tabs>
        <w:spacing w:line="240" w:lineRule="auto" w:before="222" w:after="0"/>
        <w:ind w:left="571" w:right="0" w:hanging="360"/>
        <w:jc w:val="left"/>
        <w:rPr>
          <w:rFonts w:ascii="Century Gothic"/>
          <w:sz w:val="22"/>
        </w:rPr>
      </w:pPr>
      <w:r>
        <w:rPr>
          <w:rFonts w:ascii="Century Gothic"/>
          <w:sz w:val="22"/>
        </w:rPr>
        <w:t>Welcome and</w:t>
      </w:r>
      <w:r>
        <w:rPr>
          <w:rFonts w:ascii="Century Gothic"/>
          <w:spacing w:val="-6"/>
          <w:sz w:val="22"/>
        </w:rPr>
        <w:t> </w:t>
      </w:r>
      <w:r>
        <w:rPr>
          <w:rFonts w:ascii="Century Gothic"/>
          <w:sz w:val="22"/>
        </w:rPr>
        <w:t>Introductions</w:t>
      </w:r>
    </w:p>
    <w:p>
      <w:pPr>
        <w:pStyle w:val="ListParagraph"/>
        <w:numPr>
          <w:ilvl w:val="0"/>
          <w:numId w:val="2"/>
        </w:numPr>
        <w:tabs>
          <w:tab w:pos="572" w:val="left" w:leader="none"/>
        </w:tabs>
        <w:spacing w:line="240" w:lineRule="auto" w:before="137" w:after="0"/>
        <w:ind w:left="571" w:right="0" w:hanging="360"/>
        <w:jc w:val="left"/>
        <w:rPr>
          <w:rFonts w:ascii="Century Gothic"/>
          <w:sz w:val="22"/>
        </w:rPr>
      </w:pPr>
      <w:r>
        <w:rPr>
          <w:rFonts w:ascii="Century Gothic"/>
          <w:sz w:val="22"/>
        </w:rPr>
        <w:t>PowerPoint: Analysis of 3</w:t>
      </w:r>
      <w:r>
        <w:rPr>
          <w:rFonts w:ascii="Century Gothic"/>
          <w:position w:val="6"/>
          <w:sz w:val="14"/>
        </w:rPr>
        <w:t>rd </w:t>
      </w:r>
      <w:r>
        <w:rPr>
          <w:rFonts w:ascii="Century Gothic"/>
          <w:sz w:val="22"/>
        </w:rPr>
        <w:t>Grade Reading Scores and KA Scores</w:t>
      </w:r>
      <w:r>
        <w:rPr>
          <w:rFonts w:ascii="Century Gothic"/>
          <w:spacing w:val="-30"/>
          <w:sz w:val="22"/>
        </w:rPr>
        <w:t> </w:t>
      </w:r>
      <w:r>
        <w:rPr>
          <w:rFonts w:ascii="Century Gothic"/>
          <w:sz w:val="22"/>
        </w:rPr>
        <w:t>Association</w:t>
      </w:r>
    </w:p>
    <w:p>
      <w:pPr>
        <w:pStyle w:val="ListParagraph"/>
        <w:numPr>
          <w:ilvl w:val="0"/>
          <w:numId w:val="2"/>
        </w:numPr>
        <w:tabs>
          <w:tab w:pos="572" w:val="left" w:leader="none"/>
        </w:tabs>
        <w:spacing w:line="240" w:lineRule="auto" w:before="136" w:after="0"/>
        <w:ind w:left="571" w:right="0" w:hanging="360"/>
        <w:jc w:val="left"/>
        <w:rPr>
          <w:rFonts w:ascii="Century Gothic"/>
          <w:sz w:val="22"/>
        </w:rPr>
      </w:pPr>
      <w:r>
        <w:rPr>
          <w:rFonts w:ascii="Century Gothic"/>
          <w:sz w:val="22"/>
        </w:rPr>
        <w:t>Data</w:t>
      </w:r>
      <w:r>
        <w:rPr>
          <w:rFonts w:ascii="Century Gothic"/>
          <w:spacing w:val="-2"/>
          <w:sz w:val="22"/>
        </w:rPr>
        <w:t> </w:t>
      </w:r>
      <w:r>
        <w:rPr>
          <w:rFonts w:ascii="Century Gothic"/>
          <w:sz w:val="22"/>
        </w:rPr>
        <w:t>Book</w:t>
      </w:r>
    </w:p>
    <w:p>
      <w:pPr>
        <w:pStyle w:val="ListParagraph"/>
        <w:numPr>
          <w:ilvl w:val="1"/>
          <w:numId w:val="2"/>
        </w:numPr>
        <w:tabs>
          <w:tab w:pos="1381" w:val="left" w:leader="none"/>
        </w:tabs>
        <w:spacing w:line="240" w:lineRule="auto" w:before="133" w:after="0"/>
        <w:ind w:left="1380" w:right="0" w:hanging="360"/>
        <w:jc w:val="left"/>
        <w:rPr>
          <w:rFonts w:ascii="Century Gothic"/>
          <w:sz w:val="22"/>
        </w:rPr>
      </w:pPr>
      <w:r>
        <w:rPr>
          <w:rFonts w:ascii="Century Gothic"/>
          <w:sz w:val="22"/>
        </w:rPr>
        <w:t>Data: Revisit Introduction and Start Kindergarten</w:t>
      </w:r>
      <w:r>
        <w:rPr>
          <w:rFonts w:ascii="Century Gothic"/>
          <w:spacing w:val="-13"/>
          <w:sz w:val="22"/>
        </w:rPr>
        <w:t> </w:t>
      </w:r>
      <w:r>
        <w:rPr>
          <w:rFonts w:ascii="Century Gothic"/>
          <w:sz w:val="22"/>
        </w:rPr>
        <w:t>Readiness</w:t>
      </w:r>
    </w:p>
    <w:p>
      <w:pPr>
        <w:pStyle w:val="ListParagraph"/>
        <w:numPr>
          <w:ilvl w:val="2"/>
          <w:numId w:val="2"/>
        </w:numPr>
        <w:tabs>
          <w:tab w:pos="2101" w:val="left" w:leader="none"/>
        </w:tabs>
        <w:spacing w:line="240" w:lineRule="auto" w:before="136" w:after="0"/>
        <w:ind w:left="2100" w:right="0" w:hanging="286"/>
        <w:jc w:val="left"/>
        <w:rPr>
          <w:rFonts w:ascii="Century Gothic"/>
          <w:sz w:val="22"/>
        </w:rPr>
      </w:pPr>
      <w:r>
        <w:rPr>
          <w:rFonts w:ascii="Century Gothic"/>
          <w:sz w:val="22"/>
        </w:rPr>
        <w:t>A Focus on Income inequality</w:t>
      </w:r>
      <w:r>
        <w:rPr>
          <w:rFonts w:ascii="Century Gothic"/>
          <w:spacing w:val="-13"/>
          <w:sz w:val="22"/>
        </w:rPr>
        <w:t> </w:t>
      </w:r>
      <w:r>
        <w:rPr>
          <w:rFonts w:ascii="Century Gothic"/>
          <w:sz w:val="22"/>
        </w:rPr>
        <w:t>Report</w:t>
      </w:r>
    </w:p>
    <w:p>
      <w:pPr>
        <w:pStyle w:val="ListParagraph"/>
        <w:numPr>
          <w:ilvl w:val="2"/>
          <w:numId w:val="2"/>
        </w:numPr>
        <w:tabs>
          <w:tab w:pos="2101" w:val="left" w:leader="none"/>
        </w:tabs>
        <w:spacing w:line="240" w:lineRule="auto" w:before="133" w:after="0"/>
        <w:ind w:left="2100" w:right="0" w:hanging="329"/>
        <w:jc w:val="left"/>
        <w:rPr>
          <w:rFonts w:ascii="Century Gothic"/>
          <w:sz w:val="22"/>
        </w:rPr>
      </w:pPr>
      <w:r>
        <w:rPr>
          <w:rFonts w:ascii="Century Gothic"/>
          <w:sz w:val="22"/>
        </w:rPr>
        <w:t>Unmet Health Care Need</w:t>
      </w:r>
      <w:r>
        <w:rPr>
          <w:rFonts w:ascii="Century Gothic"/>
          <w:spacing w:val="-6"/>
          <w:sz w:val="22"/>
        </w:rPr>
        <w:t> </w:t>
      </w:r>
      <w:r>
        <w:rPr>
          <w:rFonts w:ascii="Century Gothic"/>
          <w:sz w:val="22"/>
        </w:rPr>
        <w:t>Report</w:t>
      </w:r>
    </w:p>
    <w:p>
      <w:pPr>
        <w:pStyle w:val="ListParagraph"/>
        <w:numPr>
          <w:ilvl w:val="2"/>
          <w:numId w:val="2"/>
        </w:numPr>
        <w:tabs>
          <w:tab w:pos="2101" w:val="left" w:leader="none"/>
        </w:tabs>
        <w:spacing w:line="240" w:lineRule="auto" w:before="136" w:after="0"/>
        <w:ind w:left="2100" w:right="0" w:hanging="372"/>
        <w:jc w:val="left"/>
        <w:rPr>
          <w:rFonts w:ascii="Century Gothic"/>
          <w:sz w:val="22"/>
        </w:rPr>
      </w:pPr>
      <w:r>
        <w:rPr>
          <w:rFonts w:ascii="Century Gothic"/>
          <w:sz w:val="22"/>
        </w:rPr>
        <w:t>Next: Stable and Attached</w:t>
      </w:r>
      <w:r>
        <w:rPr>
          <w:rFonts w:ascii="Century Gothic"/>
          <w:spacing w:val="-7"/>
          <w:sz w:val="22"/>
        </w:rPr>
        <w:t> </w:t>
      </w:r>
      <w:r>
        <w:rPr>
          <w:rFonts w:ascii="Century Gothic"/>
          <w:sz w:val="22"/>
        </w:rPr>
        <w:t>Families</w:t>
      </w:r>
    </w:p>
    <w:p>
      <w:pPr>
        <w:pStyle w:val="ListParagraph"/>
        <w:numPr>
          <w:ilvl w:val="1"/>
          <w:numId w:val="2"/>
        </w:numPr>
        <w:tabs>
          <w:tab w:pos="1381" w:val="left" w:leader="none"/>
        </w:tabs>
        <w:spacing w:line="240" w:lineRule="auto" w:before="136" w:after="0"/>
        <w:ind w:left="1380" w:right="0" w:hanging="360"/>
        <w:jc w:val="left"/>
        <w:rPr>
          <w:rFonts w:ascii="Century Gothic"/>
          <w:sz w:val="22"/>
        </w:rPr>
      </w:pPr>
      <w:r>
        <w:rPr>
          <w:rFonts w:ascii="Century Gothic"/>
          <w:sz w:val="22"/>
        </w:rPr>
        <w:t>Next</w:t>
      </w:r>
      <w:r>
        <w:rPr>
          <w:rFonts w:ascii="Century Gothic"/>
          <w:spacing w:val="-2"/>
          <w:sz w:val="22"/>
        </w:rPr>
        <w:t> </w:t>
      </w:r>
      <w:r>
        <w:rPr>
          <w:rFonts w:ascii="Century Gothic"/>
          <w:sz w:val="22"/>
        </w:rPr>
        <w:t>steps</w:t>
      </w:r>
    </w:p>
    <w:p>
      <w:pPr>
        <w:pStyle w:val="ListParagraph"/>
        <w:numPr>
          <w:ilvl w:val="2"/>
          <w:numId w:val="2"/>
        </w:numPr>
        <w:tabs>
          <w:tab w:pos="2101" w:val="left" w:leader="none"/>
        </w:tabs>
        <w:spacing w:line="240" w:lineRule="auto" w:before="134" w:after="0"/>
        <w:ind w:left="2100" w:right="0" w:hanging="286"/>
        <w:jc w:val="left"/>
        <w:rPr>
          <w:rFonts w:ascii="Century Gothic"/>
          <w:sz w:val="22"/>
        </w:rPr>
      </w:pPr>
      <w:r>
        <w:rPr>
          <w:rFonts w:ascii="Century Gothic"/>
          <w:sz w:val="22"/>
        </w:rPr>
        <w:t>Design</w:t>
      </w:r>
      <w:r>
        <w:rPr>
          <w:rFonts w:ascii="Century Gothic"/>
          <w:spacing w:val="-3"/>
          <w:sz w:val="22"/>
        </w:rPr>
        <w:t> </w:t>
      </w:r>
      <w:r>
        <w:rPr>
          <w:rFonts w:ascii="Century Gothic"/>
          <w:sz w:val="22"/>
        </w:rPr>
        <w:t>Concepts</w:t>
      </w:r>
    </w:p>
    <w:p>
      <w:pPr>
        <w:pStyle w:val="ListParagraph"/>
        <w:numPr>
          <w:ilvl w:val="2"/>
          <w:numId w:val="2"/>
        </w:numPr>
        <w:tabs>
          <w:tab w:pos="2101" w:val="left" w:leader="none"/>
        </w:tabs>
        <w:spacing w:line="240" w:lineRule="auto" w:before="136" w:after="0"/>
        <w:ind w:left="2100" w:right="0" w:hanging="329"/>
        <w:jc w:val="left"/>
        <w:rPr>
          <w:rFonts w:ascii="Century Gothic"/>
          <w:sz w:val="22"/>
        </w:rPr>
      </w:pPr>
      <w:r>
        <w:rPr>
          <w:rFonts w:ascii="Century Gothic"/>
          <w:sz w:val="22"/>
        </w:rPr>
        <w:t>Establish a</w:t>
      </w:r>
      <w:r>
        <w:rPr>
          <w:rFonts w:ascii="Century Gothic"/>
          <w:spacing w:val="-2"/>
          <w:sz w:val="22"/>
        </w:rPr>
        <w:t> </w:t>
      </w:r>
      <w:r>
        <w:rPr>
          <w:rFonts w:ascii="Century Gothic"/>
          <w:sz w:val="22"/>
        </w:rPr>
        <w:t>timeline</w:t>
      </w:r>
    </w:p>
    <w:p>
      <w:pPr>
        <w:pStyle w:val="ListParagraph"/>
        <w:numPr>
          <w:ilvl w:val="0"/>
          <w:numId w:val="2"/>
        </w:numPr>
        <w:tabs>
          <w:tab w:pos="572" w:val="left" w:leader="none"/>
        </w:tabs>
        <w:spacing w:line="240" w:lineRule="auto" w:before="133" w:after="0"/>
        <w:ind w:left="571" w:right="0" w:hanging="360"/>
        <w:jc w:val="left"/>
        <w:rPr>
          <w:rFonts w:ascii="Century Gothic"/>
          <w:sz w:val="22"/>
        </w:rPr>
      </w:pPr>
      <w:r>
        <w:rPr>
          <w:rFonts w:ascii="Century Gothic"/>
          <w:sz w:val="22"/>
        </w:rPr>
        <w:t>Next meeting: Find another date/time for Lincoln County</w:t>
      </w:r>
      <w:r>
        <w:rPr>
          <w:rFonts w:ascii="Century Gothic"/>
          <w:spacing w:val="-16"/>
          <w:sz w:val="22"/>
        </w:rPr>
        <w:t> </w:t>
      </w:r>
      <w:r>
        <w:rPr>
          <w:rFonts w:ascii="Century Gothic"/>
          <w:sz w:val="22"/>
        </w:rPr>
        <w:t>meeting</w:t>
      </w:r>
    </w:p>
    <w:p>
      <w:pPr>
        <w:spacing w:line="240" w:lineRule="auto" w:before="0"/>
        <w:rPr>
          <w:sz w:val="26"/>
        </w:rPr>
      </w:pPr>
    </w:p>
    <w:p>
      <w:pPr>
        <w:spacing w:before="221"/>
        <w:ind w:left="211" w:right="0" w:firstLine="0"/>
        <w:jc w:val="left"/>
        <w:rPr>
          <w:sz w:val="22"/>
        </w:rPr>
      </w:pPr>
      <w:r>
        <w:rPr>
          <w:sz w:val="22"/>
        </w:rPr>
        <w:t>Parking Lot:</w:t>
      </w:r>
    </w:p>
    <w:p>
      <w:pPr>
        <w:pStyle w:val="ListParagraph"/>
        <w:numPr>
          <w:ilvl w:val="0"/>
          <w:numId w:val="3"/>
        </w:numPr>
        <w:tabs>
          <w:tab w:pos="1291" w:val="left" w:leader="none"/>
          <w:tab w:pos="1292" w:val="left" w:leader="none"/>
        </w:tabs>
        <w:spacing w:line="240" w:lineRule="auto" w:before="136" w:after="0"/>
        <w:ind w:left="1291" w:right="0" w:hanging="360"/>
        <w:jc w:val="left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Revising “Our Region” section on the EL Hub</w:t>
      </w:r>
      <w:r>
        <w:rPr>
          <w:rFonts w:ascii="Century Gothic" w:hAnsi="Century Gothic"/>
          <w:spacing w:val="-9"/>
          <w:sz w:val="22"/>
        </w:rPr>
        <w:t> </w:t>
      </w:r>
      <w:r>
        <w:rPr>
          <w:rFonts w:ascii="Century Gothic" w:hAnsi="Century Gothic"/>
          <w:sz w:val="22"/>
        </w:rPr>
        <w:t>Website</w:t>
      </w:r>
    </w:p>
    <w:p>
      <w:pPr>
        <w:pStyle w:val="ListParagraph"/>
        <w:numPr>
          <w:ilvl w:val="0"/>
          <w:numId w:val="3"/>
        </w:numPr>
        <w:tabs>
          <w:tab w:pos="1291" w:val="left" w:leader="none"/>
          <w:tab w:pos="1292" w:val="left" w:leader="none"/>
        </w:tabs>
        <w:spacing w:line="240" w:lineRule="auto" w:before="135" w:after="0"/>
        <w:ind w:left="1291" w:right="0" w:hanging="360"/>
        <w:jc w:val="left"/>
        <w:rPr>
          <w:rFonts w:ascii="Century Gothic"/>
          <w:sz w:val="22"/>
        </w:rPr>
      </w:pPr>
      <w:r>
        <w:rPr>
          <w:rFonts w:ascii="Century Gothic"/>
          <w:sz w:val="22"/>
        </w:rPr>
        <w:t>Update Hot</w:t>
      </w:r>
      <w:r>
        <w:rPr>
          <w:rFonts w:ascii="Century Gothic"/>
          <w:spacing w:val="-4"/>
          <w:sz w:val="22"/>
        </w:rPr>
        <w:t> </w:t>
      </w:r>
      <w:r>
        <w:rPr>
          <w:rFonts w:ascii="Century Gothic"/>
          <w:sz w:val="22"/>
        </w:rPr>
        <w:t>Spots</w:t>
      </w:r>
    </w:p>
    <w:p>
      <w:pPr>
        <w:pStyle w:val="ListParagraph"/>
        <w:numPr>
          <w:ilvl w:val="0"/>
          <w:numId w:val="3"/>
        </w:numPr>
        <w:tabs>
          <w:tab w:pos="1291" w:val="left" w:leader="none"/>
          <w:tab w:pos="1292" w:val="left" w:leader="none"/>
        </w:tabs>
        <w:spacing w:line="240" w:lineRule="auto" w:before="134" w:after="0"/>
        <w:ind w:left="1291" w:right="0" w:hanging="360"/>
        <w:jc w:val="left"/>
        <w:rPr>
          <w:rFonts w:ascii="Century Gothic"/>
          <w:sz w:val="22"/>
        </w:rPr>
      </w:pPr>
      <w:r>
        <w:rPr>
          <w:rFonts w:ascii="Century Gothic"/>
          <w:sz w:val="22"/>
        </w:rPr>
        <w:t>LBL ESD Data</w:t>
      </w:r>
      <w:r>
        <w:rPr>
          <w:rFonts w:ascii="Century Gothic"/>
          <w:spacing w:val="-4"/>
          <w:sz w:val="22"/>
        </w:rPr>
        <w:t> </w:t>
      </w:r>
      <w:r>
        <w:rPr>
          <w:rFonts w:ascii="Century Gothic"/>
          <w:sz w:val="22"/>
        </w:rPr>
        <w:t>Workgroup</w:t>
      </w:r>
    </w:p>
    <w:p>
      <w:pPr>
        <w:pStyle w:val="ListParagraph"/>
        <w:numPr>
          <w:ilvl w:val="0"/>
          <w:numId w:val="3"/>
        </w:numPr>
        <w:tabs>
          <w:tab w:pos="1291" w:val="left" w:leader="none"/>
          <w:tab w:pos="1292" w:val="left" w:leader="none"/>
        </w:tabs>
        <w:spacing w:line="240" w:lineRule="auto" w:before="136" w:after="0"/>
        <w:ind w:left="1291" w:right="0" w:hanging="360"/>
        <w:jc w:val="left"/>
        <w:rPr>
          <w:rFonts w:ascii="Century Gothic"/>
          <w:sz w:val="22"/>
        </w:rPr>
      </w:pPr>
      <w:r>
        <w:rPr>
          <w:rFonts w:ascii="Century Gothic"/>
          <w:sz w:val="22"/>
        </w:rPr>
        <w:t>Immunization</w:t>
      </w:r>
      <w:r>
        <w:rPr>
          <w:rFonts w:ascii="Century Gothic"/>
          <w:spacing w:val="-3"/>
          <w:sz w:val="22"/>
        </w:rPr>
        <w:t> </w:t>
      </w:r>
      <w:r>
        <w:rPr>
          <w:rFonts w:ascii="Century Gothic"/>
          <w:sz w:val="22"/>
        </w:rPr>
        <w:t>Data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2"/>
        <w:rPr>
          <w:sz w:val="18"/>
        </w:rPr>
      </w:pPr>
    </w:p>
    <w:p>
      <w:pPr>
        <w:spacing w:before="0"/>
        <w:ind w:left="4589" w:right="85" w:hanging="4489"/>
        <w:jc w:val="left"/>
        <w:rPr>
          <w:rFonts w:ascii="Times New Roman"/>
          <w:sz w:val="20"/>
        </w:rPr>
      </w:pPr>
      <w:r>
        <w:rPr>
          <w:rFonts w:ascii="Times New Roman"/>
          <w:sz w:val="20"/>
        </w:rPr>
        <w:t>Ensure that the EL Hub has the data it needs to make decisions informed by an understanding of the target population and progress towards outcomes.</w:t>
      </w:r>
    </w:p>
    <w:p>
      <w:pPr>
        <w:spacing w:after="0"/>
        <w:jc w:val="left"/>
        <w:rPr>
          <w:rFonts w:ascii="Times New Roman"/>
          <w:sz w:val="20"/>
        </w:rPr>
        <w:sectPr>
          <w:pgSz w:w="12240" w:h="15840"/>
          <w:pgMar w:top="720" w:bottom="280" w:left="780" w:right="780"/>
        </w:sectPr>
      </w:pPr>
    </w:p>
    <w:p>
      <w:pPr>
        <w:pStyle w:val="BodyText"/>
        <w:rPr>
          <w:rFonts w:ascii="Times New Roman"/>
          <w:sz w:val="20"/>
        </w:rPr>
      </w:pPr>
      <w:r>
        <w:rPr/>
        <w:pict>
          <v:rect style="position:absolute;margin-left:0pt;margin-top:0pt;width:960pt;height:198pt;mso-position-horizontal-relative:page;mso-position-vertical-relative:page;z-index:-23272" filled="true" fillcolor="#3d3d3d" stroked="false">
            <v:fill type="solid"/>
            <w10:wrap type="none"/>
          </v:rect>
        </w:pict>
      </w:r>
      <w:r>
        <w:rPr/>
        <w:pict>
          <v:group style="position:absolute;margin-left:0pt;margin-top:39.759998pt;width:960pt;height:500.25pt;mso-position-horizontal-relative:page;mso-position-vertical-relative:page;z-index:-23248" coordorigin="0,795" coordsize="19200,10005">
            <v:rect style="position:absolute;left:0;top:6840;width:19200;height:3960" filled="true" fillcolor="#3d3d3d" stroked="false">
              <v:fill type="solid"/>
            </v:rect>
            <v:shape style="position:absolute;left:1819;top:795;width:15596;height:9220" type="#_x0000_t75" stroked="false">
              <v:imagedata r:id="rId8" o:title=""/>
            </v:shape>
            <v:rect style="position:absolute;left:0;top:3960;width:19200;height:2880" filled="true" fillcolor="#e7e6e6" stroked="false">
              <v:fill type="solid"/>
            </v:rect>
            <w10:wrap type="none"/>
          </v:group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spacing w:line="211" w:lineRule="auto" w:before="209"/>
        <w:ind w:left="1823" w:right="726" w:firstLine="0"/>
        <w:jc w:val="center"/>
        <w:rPr>
          <w:rFonts w:ascii="Calibri Light"/>
          <w:b w:val="0"/>
          <w:sz w:val="80"/>
        </w:rPr>
      </w:pPr>
      <w:bookmarkStart w:name="deidentified ka_3rd grade" w:id="3"/>
      <w:bookmarkEnd w:id="3"/>
      <w:r>
        <w:rPr/>
      </w:r>
      <w:bookmarkStart w:name="Analysis of 3rd grade reading scores and" w:id="4"/>
      <w:bookmarkEnd w:id="4"/>
      <w:r>
        <w:rPr/>
      </w:r>
      <w:r>
        <w:rPr>
          <w:rFonts w:ascii="Calibri Light"/>
          <w:b w:val="0"/>
          <w:color w:val="44546A"/>
          <w:sz w:val="80"/>
        </w:rPr>
        <w:t>Analysis of 3</w:t>
      </w:r>
      <w:r>
        <w:rPr>
          <w:rFonts w:ascii="Calibri Light"/>
          <w:b w:val="0"/>
          <w:color w:val="44546A"/>
          <w:position w:val="24"/>
          <w:sz w:val="53"/>
        </w:rPr>
        <w:t>rd </w:t>
      </w:r>
      <w:r>
        <w:rPr>
          <w:rFonts w:ascii="Calibri Light"/>
          <w:b w:val="0"/>
          <w:color w:val="44546A"/>
          <w:sz w:val="80"/>
        </w:rPr>
        <w:t>grade reading scores and KA scores association</w:t>
      </w:r>
    </w:p>
    <w:p>
      <w:pPr>
        <w:pStyle w:val="BodyText"/>
        <w:spacing w:before="11"/>
        <w:rPr>
          <w:rFonts w:ascii="Calibri Light"/>
          <w:b w:val="0"/>
          <w:sz w:val="65"/>
        </w:rPr>
      </w:pPr>
    </w:p>
    <w:p>
      <w:pPr>
        <w:spacing w:before="0"/>
        <w:ind w:left="1823" w:right="726" w:firstLine="0"/>
        <w:jc w:val="center"/>
        <w:rPr>
          <w:rFonts w:ascii="Calibri"/>
          <w:sz w:val="36"/>
        </w:rPr>
      </w:pPr>
      <w:r>
        <w:rPr>
          <w:rFonts w:ascii="Calibri"/>
          <w:color w:val="FFFFFF"/>
          <w:sz w:val="36"/>
        </w:rPr>
        <w:t>2016-2017</w:t>
      </w:r>
    </w:p>
    <w:p>
      <w:pPr>
        <w:spacing w:after="0"/>
        <w:jc w:val="center"/>
        <w:rPr>
          <w:rFonts w:ascii="Calibri"/>
          <w:sz w:val="36"/>
        </w:rPr>
        <w:sectPr>
          <w:pgSz w:w="19200" w:h="10800" w:orient="landscape"/>
          <w:pgMar w:top="0" w:bottom="280" w:left="40" w:right="11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5"/>
        </w:rPr>
      </w:pPr>
    </w:p>
    <w:p>
      <w:pPr>
        <w:spacing w:before="100"/>
        <w:ind w:left="0" w:right="756" w:firstLine="0"/>
        <w:jc w:val="right"/>
        <w:rPr>
          <w:rFonts w:ascii="Lucida Console"/>
          <w:sz w:val="36"/>
        </w:rPr>
      </w:pPr>
      <w:r>
        <w:rPr/>
        <w:drawing>
          <wp:anchor distT="0" distB="0" distL="0" distR="0" allowOverlap="1" layoutInCell="1" locked="0" behindDoc="0" simplePos="0" relativeHeight="1096">
            <wp:simplePos x="0" y="0"/>
            <wp:positionH relativeFrom="page">
              <wp:posOffset>2603101</wp:posOffset>
            </wp:positionH>
            <wp:positionV relativeFrom="paragraph">
              <wp:posOffset>-1598086</wp:posOffset>
            </wp:positionV>
            <wp:extent cx="6568041" cy="4956530"/>
            <wp:effectExtent l="0" t="0" r="0" b="0"/>
            <wp:wrapNone/>
            <wp:docPr id="5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68041" cy="4956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name="Slide Number 2" w:id="5"/>
      <w:bookmarkEnd w:id="5"/>
      <w:r>
        <w:rPr/>
      </w:r>
      <w:r>
        <w:rPr>
          <w:rFonts w:ascii="Lucida Console"/>
          <w:sz w:val="36"/>
        </w:rPr>
        <w:t>mean=2406.8</w:t>
      </w:r>
    </w:p>
    <w:p>
      <w:pPr>
        <w:spacing w:after="0"/>
        <w:jc w:val="right"/>
        <w:rPr>
          <w:rFonts w:ascii="Lucida Console"/>
          <w:sz w:val="36"/>
        </w:rPr>
        <w:sectPr>
          <w:pgSz w:w="19200" w:h="10800" w:orient="landscape"/>
          <w:pgMar w:top="1000" w:bottom="280" w:left="40" w:right="1140"/>
        </w:sectPr>
      </w:pPr>
    </w:p>
    <w:p>
      <w:pPr>
        <w:pStyle w:val="BodyText"/>
        <w:rPr>
          <w:rFonts w:ascii="Lucida Console"/>
          <w:sz w:val="20"/>
        </w:rPr>
      </w:pPr>
    </w:p>
    <w:p>
      <w:pPr>
        <w:pStyle w:val="BodyText"/>
        <w:spacing w:before="1"/>
        <w:rPr>
          <w:rFonts w:ascii="Lucida Console"/>
          <w:sz w:val="22"/>
        </w:rPr>
      </w:pPr>
    </w:p>
    <w:p>
      <w:pPr>
        <w:spacing w:before="92"/>
        <w:ind w:left="5449" w:right="0" w:firstLine="0"/>
        <w:jc w:val="left"/>
        <w:rPr>
          <w:rFonts w:ascii="Arial"/>
          <w:b/>
          <w:sz w:val="37"/>
        </w:rPr>
      </w:pPr>
      <w:bookmarkStart w:name="Slide Number 3" w:id="6"/>
      <w:bookmarkEnd w:id="6"/>
      <w:r>
        <w:rPr/>
      </w:r>
      <w:r>
        <w:rPr>
          <w:rFonts w:ascii="Arial"/>
          <w:b/>
          <w:spacing w:val="-1"/>
          <w:w w:val="101"/>
          <w:sz w:val="37"/>
        </w:rPr>
        <w:t>H</w:t>
      </w:r>
      <w:r>
        <w:rPr>
          <w:rFonts w:ascii="Arial"/>
          <w:b/>
          <w:spacing w:val="-46"/>
          <w:w w:val="101"/>
          <w:sz w:val="37"/>
        </w:rPr>
        <w:t>i</w:t>
      </w:r>
      <w:r>
        <w:rPr>
          <w:rFonts w:ascii="Arial"/>
          <w:b/>
          <w:color w:val="18111C"/>
          <w:spacing w:val="-24"/>
          <w:w w:val="111"/>
          <w:sz w:val="37"/>
        </w:rPr>
        <w:t>s</w:t>
      </w:r>
      <w:r>
        <w:rPr>
          <w:rFonts w:ascii="Arial"/>
          <w:b/>
          <w:spacing w:val="-18"/>
          <w:w w:val="111"/>
          <w:sz w:val="37"/>
        </w:rPr>
        <w:t>t</w:t>
      </w:r>
      <w:r>
        <w:rPr>
          <w:rFonts w:ascii="Arial"/>
          <w:b/>
          <w:color w:val="18111C"/>
          <w:spacing w:val="-1"/>
          <w:w w:val="99"/>
          <w:sz w:val="37"/>
        </w:rPr>
        <w:t>o</w:t>
      </w:r>
      <w:r>
        <w:rPr>
          <w:rFonts w:ascii="Arial"/>
          <w:b/>
          <w:color w:val="18111C"/>
          <w:spacing w:val="-19"/>
          <w:w w:val="99"/>
          <w:sz w:val="37"/>
        </w:rPr>
        <w:t>g</w:t>
      </w:r>
      <w:r>
        <w:rPr>
          <w:rFonts w:ascii="Arial"/>
          <w:b/>
          <w:spacing w:val="-13"/>
          <w:w w:val="105"/>
          <w:sz w:val="37"/>
        </w:rPr>
        <w:t>r</w:t>
      </w:r>
      <w:r>
        <w:rPr>
          <w:rFonts w:ascii="Arial"/>
          <w:b/>
          <w:color w:val="18111C"/>
          <w:spacing w:val="-36"/>
          <w:w w:val="111"/>
          <w:sz w:val="37"/>
        </w:rPr>
        <w:t>a</w:t>
      </w:r>
      <w:r>
        <w:rPr>
          <w:rFonts w:ascii="Arial"/>
          <w:b/>
          <w:w w:val="108"/>
          <w:sz w:val="37"/>
        </w:rPr>
        <w:t>m</w:t>
      </w:r>
      <w:r>
        <w:rPr>
          <w:rFonts w:ascii="Arial"/>
          <w:b/>
          <w:spacing w:val="-31"/>
          <w:sz w:val="37"/>
        </w:rPr>
        <w:t> </w:t>
      </w:r>
      <w:r>
        <w:rPr>
          <w:rFonts w:ascii="Arial"/>
          <w:b/>
          <w:color w:val="18111C"/>
          <w:spacing w:val="-12"/>
          <w:w w:val="99"/>
          <w:sz w:val="37"/>
        </w:rPr>
        <w:t>o</w:t>
      </w:r>
      <w:r>
        <w:rPr>
          <w:rFonts w:ascii="Arial"/>
          <w:b/>
          <w:w w:val="111"/>
          <w:sz w:val="37"/>
        </w:rPr>
        <w:t>f</w:t>
      </w:r>
      <w:r>
        <w:rPr>
          <w:rFonts w:ascii="Arial"/>
          <w:b/>
          <w:spacing w:val="-30"/>
          <w:sz w:val="37"/>
        </w:rPr>
        <w:t> </w:t>
      </w:r>
      <w:r>
        <w:rPr>
          <w:rFonts w:ascii="Arial"/>
          <w:b/>
          <w:spacing w:val="-27"/>
          <w:w w:val="105"/>
          <w:sz w:val="37"/>
        </w:rPr>
        <w:t>d</w:t>
      </w:r>
      <w:r>
        <w:rPr>
          <w:rFonts w:ascii="Arial"/>
          <w:b/>
          <w:color w:val="18111C"/>
          <w:spacing w:val="-1"/>
          <w:w w:val="111"/>
          <w:sz w:val="37"/>
        </w:rPr>
        <w:t>f</w:t>
      </w:r>
      <w:r>
        <w:rPr>
          <w:rFonts w:ascii="Arial"/>
          <w:b/>
          <w:color w:val="18111C"/>
          <w:spacing w:val="-49"/>
          <w:w w:val="111"/>
          <w:sz w:val="37"/>
        </w:rPr>
        <w:t>$</w:t>
      </w:r>
      <w:r>
        <w:rPr>
          <w:rFonts w:ascii="Arial"/>
          <w:b/>
          <w:color w:val="18111C"/>
          <w:spacing w:val="-22"/>
          <w:w w:val="94"/>
          <w:sz w:val="37"/>
        </w:rPr>
        <w:t>A</w:t>
      </w:r>
      <w:r>
        <w:rPr>
          <w:rFonts w:ascii="Arial"/>
          <w:b/>
          <w:spacing w:val="-1"/>
          <w:w w:val="105"/>
          <w:sz w:val="37"/>
        </w:rPr>
        <w:t>pp</w:t>
      </w:r>
      <w:r>
        <w:rPr>
          <w:rFonts w:ascii="Arial"/>
          <w:b/>
          <w:spacing w:val="-32"/>
          <w:w w:val="105"/>
          <w:sz w:val="37"/>
        </w:rPr>
        <w:t>r</w:t>
      </w:r>
      <w:r>
        <w:rPr>
          <w:rFonts w:ascii="Arial"/>
          <w:b/>
          <w:color w:val="18111C"/>
          <w:spacing w:val="-1"/>
          <w:w w:val="99"/>
          <w:sz w:val="37"/>
        </w:rPr>
        <w:t>oa</w:t>
      </w:r>
      <w:r>
        <w:rPr>
          <w:rFonts w:ascii="Arial"/>
          <w:b/>
          <w:color w:val="18111C"/>
          <w:spacing w:val="-23"/>
          <w:w w:val="99"/>
          <w:sz w:val="37"/>
        </w:rPr>
        <w:t>c</w:t>
      </w:r>
      <w:r>
        <w:rPr>
          <w:rFonts w:ascii="Arial"/>
          <w:b/>
          <w:spacing w:val="-9"/>
          <w:w w:val="99"/>
          <w:sz w:val="37"/>
        </w:rPr>
        <w:t>h</w:t>
      </w:r>
      <w:r>
        <w:rPr>
          <w:rFonts w:ascii="Arial"/>
          <w:b/>
          <w:color w:val="18111C"/>
          <w:spacing w:val="-23"/>
          <w:w w:val="111"/>
          <w:sz w:val="37"/>
        </w:rPr>
        <w:t>e</w:t>
      </w:r>
      <w:r>
        <w:rPr>
          <w:rFonts w:ascii="Arial"/>
          <w:b/>
          <w:spacing w:val="-1"/>
          <w:w w:val="111"/>
          <w:sz w:val="37"/>
        </w:rPr>
        <w:t>s.</w:t>
      </w:r>
      <w:r>
        <w:rPr>
          <w:rFonts w:ascii="Arial"/>
          <w:b/>
          <w:spacing w:val="-81"/>
          <w:w w:val="111"/>
          <w:sz w:val="37"/>
        </w:rPr>
        <w:t>t</w:t>
      </w:r>
      <w:r>
        <w:rPr>
          <w:rFonts w:ascii="Arial"/>
          <w:b/>
          <w:color w:val="18111C"/>
          <w:spacing w:val="-19"/>
          <w:w w:val="108"/>
          <w:sz w:val="37"/>
        </w:rPr>
        <w:t>o</w:t>
      </w:r>
      <w:r>
        <w:rPr>
          <w:rFonts w:ascii="Arial"/>
          <w:b/>
          <w:spacing w:val="-1"/>
          <w:w w:val="108"/>
          <w:sz w:val="37"/>
        </w:rPr>
        <w:t>.</w:t>
      </w:r>
      <w:r>
        <w:rPr>
          <w:rFonts w:ascii="Arial"/>
          <w:b/>
          <w:spacing w:val="-50"/>
          <w:w w:val="108"/>
          <w:sz w:val="37"/>
        </w:rPr>
        <w:t>L</w:t>
      </w:r>
      <w:r>
        <w:rPr>
          <w:rFonts w:ascii="Arial"/>
          <w:b/>
          <w:color w:val="18111C"/>
          <w:spacing w:val="-1"/>
          <w:w w:val="111"/>
          <w:sz w:val="37"/>
        </w:rPr>
        <w:t>e</w:t>
      </w:r>
      <w:r>
        <w:rPr>
          <w:rFonts w:ascii="Arial"/>
          <w:b/>
          <w:color w:val="18111C"/>
          <w:spacing w:val="-47"/>
          <w:w w:val="111"/>
          <w:sz w:val="37"/>
        </w:rPr>
        <w:t>a</w:t>
      </w:r>
      <w:r>
        <w:rPr>
          <w:rFonts w:ascii="Arial"/>
          <w:b/>
          <w:spacing w:val="-1"/>
          <w:w w:val="111"/>
          <w:sz w:val="37"/>
        </w:rPr>
        <w:t>rnin</w:t>
      </w:r>
      <w:r>
        <w:rPr>
          <w:rFonts w:ascii="Arial"/>
          <w:b/>
          <w:spacing w:val="-17"/>
          <w:w w:val="111"/>
          <w:sz w:val="37"/>
        </w:rPr>
        <w:t>g</w:t>
      </w:r>
      <w:r>
        <w:rPr>
          <w:rFonts w:ascii="Arial"/>
          <w:b/>
          <w:spacing w:val="-224"/>
          <w:w w:val="105"/>
          <w:sz w:val="37"/>
        </w:rPr>
        <w:t>T</w:t>
      </w:r>
      <w:r>
        <w:rPr>
          <w:rFonts w:ascii="Arial"/>
          <w:b/>
          <w:w w:val="111"/>
          <w:sz w:val="37"/>
        </w:rPr>
        <w:t>.</w:t>
      </w:r>
      <w:r>
        <w:rPr>
          <w:rFonts w:ascii="Arial"/>
          <w:b/>
          <w:spacing w:val="-2"/>
          <w:sz w:val="37"/>
        </w:rPr>
        <w:t> </w:t>
      </w:r>
      <w:r>
        <w:rPr>
          <w:rFonts w:ascii="Arial"/>
          <w:b/>
          <w:color w:val="18111C"/>
          <w:spacing w:val="-15"/>
          <w:w w:val="99"/>
          <w:sz w:val="37"/>
        </w:rPr>
        <w:t>o</w:t>
      </w:r>
      <w:r>
        <w:rPr>
          <w:rFonts w:ascii="Arial"/>
          <w:b/>
          <w:spacing w:val="-21"/>
          <w:w w:val="99"/>
          <w:sz w:val="37"/>
        </w:rPr>
        <w:t>t</w:t>
      </w:r>
      <w:r>
        <w:rPr>
          <w:rFonts w:ascii="Arial"/>
          <w:b/>
          <w:color w:val="18111C"/>
          <w:spacing w:val="-22"/>
          <w:w w:val="111"/>
          <w:sz w:val="37"/>
        </w:rPr>
        <w:t>a</w:t>
      </w:r>
      <w:r>
        <w:rPr>
          <w:rFonts w:ascii="Arial"/>
          <w:b/>
          <w:spacing w:val="-1"/>
          <w:w w:val="111"/>
          <w:sz w:val="37"/>
        </w:rPr>
        <w:t>l.</w:t>
      </w:r>
      <w:r>
        <w:rPr>
          <w:rFonts w:ascii="Arial"/>
          <w:b/>
          <w:spacing w:val="-68"/>
          <w:w w:val="111"/>
          <w:sz w:val="37"/>
        </w:rPr>
        <w:t>S</w:t>
      </w:r>
      <w:r>
        <w:rPr>
          <w:rFonts w:ascii="Arial"/>
          <w:b/>
          <w:color w:val="18111C"/>
          <w:spacing w:val="-1"/>
          <w:w w:val="99"/>
          <w:sz w:val="37"/>
        </w:rPr>
        <w:t>c</w:t>
      </w:r>
      <w:r>
        <w:rPr>
          <w:rFonts w:ascii="Arial"/>
          <w:b/>
          <w:color w:val="18111C"/>
          <w:spacing w:val="-18"/>
          <w:w w:val="99"/>
          <w:sz w:val="37"/>
        </w:rPr>
        <w:t>o</w:t>
      </w:r>
      <w:r>
        <w:rPr>
          <w:rFonts w:ascii="Arial"/>
          <w:b/>
          <w:spacing w:val="-3"/>
          <w:w w:val="99"/>
          <w:sz w:val="37"/>
        </w:rPr>
        <w:t>r</w:t>
      </w:r>
      <w:r>
        <w:rPr>
          <w:rFonts w:ascii="Arial"/>
          <w:b/>
          <w:color w:val="18111C"/>
          <w:w w:val="111"/>
          <w:sz w:val="37"/>
        </w:rPr>
        <w:t>e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5"/>
        <w:rPr>
          <w:rFonts w:ascii="Arial"/>
          <w:b/>
          <w:sz w:val="23"/>
        </w:rPr>
      </w:pPr>
    </w:p>
    <w:p>
      <w:pPr>
        <w:spacing w:line="192" w:lineRule="exact" w:before="94"/>
        <w:ind w:left="4689" w:right="0" w:firstLine="0"/>
        <w:jc w:val="left"/>
        <w:rPr>
          <w:rFonts w:ascii="Times New Roman"/>
          <w:sz w:val="19"/>
        </w:rPr>
      </w:pPr>
      <w:r>
        <w:rPr/>
        <w:pict>
          <v:group style="position:absolute;margin-left:311.68335pt;margin-top:-14.079324pt;width:396.4pt;height:259.9pt;mso-position-horizontal-relative:page;mso-position-vertical-relative:paragraph;z-index:1192" coordorigin="6234,-282" coordsize="7928,5198">
            <v:shape style="position:absolute;left:6908;top:1175;width:1094;height:5141" coordorigin="6908,1176" coordsize="1094,5141" path="m10998,4916l10998,-263m10979,-263l12083,-263m12065,4916l12065,-282e" filled="false" stroked="true" strokeweight="1.841314pt" strokecolor="#000000">
              <v:path arrowok="t"/>
              <v:stroke dashstyle="solid"/>
            </v:shape>
            <v:line style="position:absolute" from="12046,1691" to="14143,1691" stroked="true" strokeweight=".921616pt" strokecolor="#000000">
              <v:stroke dashstyle="solid"/>
            </v:line>
            <v:shape style="position:absolute;left:3827;top:1175;width:6216;height:3209" coordorigin="3828,1176" coordsize="6216,3209" path="m8919,2391l11016,2391m13113,4916l13113,1691m14143,4916l14143,1672m7871,3534l8938,3534m8919,4916l8919,2391m9968,4916l9968,2373e" filled="false" stroked="true" strokeweight="1.841314pt" strokecolor="#000000">
              <v:path arrowok="t"/>
              <v:stroke dashstyle="solid"/>
            </v:shape>
            <v:line style="position:absolute" from="6234,4529" to="7889,4529" stroked="true" strokeweight=".921616pt" strokecolor="#000000">
              <v:stroke dashstyle="solid"/>
            </v:line>
            <v:shape style="position:absolute;left:2205;top:1175;width:7857;height:1368" coordorigin="2206,1176" coordsize="7857,1368" path="m7871,4916l7871,3534m6234,4898l14161,4898e" filled="false" stroked="true" strokeweight="1.841314pt" strokecolor="#000000">
              <v:path arrowok="t"/>
              <v:stroke dashstyl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6794;top:4531;width:105;height:339" type="#_x0000_t202" filled="false" stroked="false">
              <v:textbox inset="0,0,0,0">
                <w:txbxContent>
                  <w:p>
                    <w:pPr>
                      <w:spacing w:line="338" w:lineRule="exact" w:before="0"/>
                      <w:ind w:left="0" w:right="0" w:firstLine="0"/>
                      <w:jc w:val="left"/>
                      <w:rPr>
                        <w:rFonts w:ascii="Arial"/>
                        <w:sz w:val="30"/>
                      </w:rPr>
                    </w:pPr>
                    <w:r>
                      <w:rPr>
                        <w:rFonts w:ascii="Arial"/>
                        <w:w w:val="100"/>
                        <w:sz w:val="30"/>
                      </w:rPr>
                      <w:t>I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Times New Roman"/>
          <w:color w:val="2D2A3D"/>
          <w:w w:val="111"/>
          <w:sz w:val="19"/>
        </w:rPr>
        <w:t>0</w:t>
      </w:r>
    </w:p>
    <w:p>
      <w:pPr>
        <w:spacing w:line="166" w:lineRule="exact" w:before="0"/>
        <w:ind w:left="4689" w:right="0" w:firstLine="0"/>
        <w:jc w:val="left"/>
        <w:rPr>
          <w:rFonts w:ascii="Times New Roman"/>
          <w:sz w:val="19"/>
        </w:rPr>
      </w:pPr>
      <w:r>
        <w:rPr/>
        <w:pict>
          <v:line style="position:absolute;mso-position-horizontal-relative:page;mso-position-vertical-relative:paragraph;z-index:1144" from="271.216675pt,234.272022pt" to="271.216675pt,2.024685pt" stroked="true" strokeweight=".919697pt" strokecolor="#000000">
            <v:stroke dashstyle="solid"/>
            <w10:wrap type="none"/>
          </v:line>
        </w:pict>
      </w:r>
      <w:r>
        <w:rPr>
          <w:rFonts w:ascii="Times New Roman"/>
          <w:color w:val="2D2A3D"/>
          <w:w w:val="111"/>
          <w:sz w:val="19"/>
        </w:rPr>
        <w:t>0</w:t>
      </w:r>
    </w:p>
    <w:p>
      <w:pPr>
        <w:spacing w:line="146" w:lineRule="exact" w:before="0"/>
        <w:ind w:left="4755" w:right="0" w:firstLine="0"/>
        <w:jc w:val="left"/>
        <w:rPr>
          <w:rFonts w:ascii="Times New Roman"/>
          <w:sz w:val="15"/>
        </w:rPr>
      </w:pPr>
      <w:r>
        <w:rPr>
          <w:rFonts w:ascii="Times New Roman"/>
          <w:color w:val="2D2A3D"/>
          <w:w w:val="110"/>
          <w:sz w:val="15"/>
        </w:rPr>
        <w:t>Ii)</w:t>
      </w:r>
    </w:p>
    <w:p>
      <w:pPr>
        <w:pStyle w:val="BodyText"/>
        <w:spacing w:before="5"/>
        <w:rPr>
          <w:rFonts w:ascii="Times New Roman"/>
          <w:sz w:val="26"/>
        </w:rPr>
      </w:pPr>
    </w:p>
    <w:p>
      <w:pPr>
        <w:spacing w:line="192" w:lineRule="exact" w:before="94"/>
        <w:ind w:left="4689" w:right="0" w:firstLine="0"/>
        <w:jc w:val="left"/>
        <w:rPr>
          <w:rFonts w:ascii="Times New Roman"/>
          <w:sz w:val="19"/>
        </w:rPr>
      </w:pPr>
      <w:r>
        <w:rPr>
          <w:rFonts w:ascii="Times New Roman"/>
          <w:color w:val="2D2A3D"/>
          <w:w w:val="111"/>
          <w:sz w:val="19"/>
        </w:rPr>
        <w:t>0</w:t>
      </w:r>
    </w:p>
    <w:p>
      <w:pPr>
        <w:spacing w:line="170" w:lineRule="exact" w:before="0"/>
        <w:ind w:left="4689" w:right="0" w:firstLine="0"/>
        <w:jc w:val="left"/>
        <w:rPr>
          <w:rFonts w:ascii="Times New Roman"/>
          <w:sz w:val="19"/>
        </w:rPr>
      </w:pPr>
      <w:r>
        <w:rPr>
          <w:rFonts w:ascii="Times New Roman"/>
          <w:color w:val="2D2A3D"/>
          <w:w w:val="111"/>
          <w:sz w:val="19"/>
        </w:rPr>
        <w:t>0</w:t>
      </w:r>
    </w:p>
    <w:p>
      <w:pPr>
        <w:spacing w:line="208" w:lineRule="exact" w:before="0"/>
        <w:ind w:left="4749" w:right="0" w:firstLine="0"/>
        <w:jc w:val="left"/>
        <w:rPr>
          <w:rFonts w:ascii="Arial"/>
          <w:sz w:val="20"/>
        </w:rPr>
      </w:pPr>
      <w:r>
        <w:rPr>
          <w:rFonts w:ascii="Arial"/>
          <w:color w:val="18111C"/>
          <w:sz w:val="20"/>
        </w:rPr>
        <w:t>'SI"</w:t>
      </w:r>
    </w:p>
    <w:p>
      <w:pPr>
        <w:spacing w:line="195" w:lineRule="exact" w:before="29"/>
        <w:ind w:left="4130" w:right="0" w:firstLine="0"/>
        <w:jc w:val="left"/>
        <w:rPr>
          <w:rFonts w:ascii="Times New Roman"/>
          <w:sz w:val="18"/>
        </w:rPr>
      </w:pPr>
      <w:r>
        <w:rPr>
          <w:rFonts w:ascii="Times New Roman"/>
          <w:color w:val="18111C"/>
          <w:sz w:val="18"/>
        </w:rPr>
        <w:t>&gt;,</w:t>
      </w:r>
    </w:p>
    <w:p>
      <w:pPr>
        <w:spacing w:line="133" w:lineRule="exact" w:before="0"/>
        <w:ind w:left="4063" w:right="0" w:firstLine="0"/>
        <w:jc w:val="left"/>
        <w:rPr>
          <w:rFonts w:ascii="Arial"/>
          <w:sz w:val="16"/>
        </w:rPr>
      </w:pPr>
      <w:r>
        <w:rPr>
          <w:rFonts w:ascii="Arial"/>
          <w:color w:val="2D2A3D"/>
          <w:w w:val="89"/>
          <w:sz w:val="16"/>
        </w:rPr>
        <w:t>0</w:t>
      </w:r>
    </w:p>
    <w:p>
      <w:pPr>
        <w:tabs>
          <w:tab w:pos="4689" w:val="left" w:leader="none"/>
        </w:tabs>
        <w:spacing w:line="187" w:lineRule="exact" w:before="0"/>
        <w:ind w:left="4106" w:right="0" w:firstLine="0"/>
        <w:jc w:val="left"/>
        <w:rPr>
          <w:rFonts w:ascii="Times New Roman"/>
          <w:sz w:val="19"/>
        </w:rPr>
      </w:pPr>
      <w:r>
        <w:rPr>
          <w:rFonts w:ascii="Arial"/>
          <w:color w:val="18111C"/>
          <w:sz w:val="18"/>
        </w:rPr>
        <w:t>C</w:t>
      </w:r>
      <w:r>
        <w:rPr>
          <w:rFonts w:ascii="Arial"/>
          <w:color w:val="2D2A3D"/>
          <w:sz w:val="18"/>
        </w:rPr>
        <w:tab/>
      </w:r>
      <w:r>
        <w:rPr>
          <w:rFonts w:ascii="Times New Roman"/>
          <w:color w:val="2D2A3D"/>
          <w:sz w:val="19"/>
        </w:rPr>
        <w:t>0</w:t>
      </w:r>
    </w:p>
    <w:p>
      <w:pPr>
        <w:tabs>
          <w:tab w:pos="4689" w:val="left" w:leader="none"/>
        </w:tabs>
        <w:spacing w:line="172" w:lineRule="exact" w:before="0"/>
        <w:ind w:left="4109" w:right="0" w:firstLine="0"/>
        <w:jc w:val="left"/>
        <w:rPr>
          <w:rFonts w:ascii="Times New Roman"/>
          <w:sz w:val="19"/>
        </w:rPr>
      </w:pPr>
      <w:r>
        <w:rPr>
          <w:rFonts w:ascii="Times New Roman"/>
          <w:color w:val="2D2A3D"/>
          <w:sz w:val="15"/>
        </w:rPr>
        <w:t>Q)</w:t>
      </w:r>
      <w:r>
        <w:rPr>
          <w:rFonts w:ascii="Times New Roman"/>
          <w:color w:val="2D2A3D"/>
          <w:position w:val="-3"/>
          <w:sz w:val="15"/>
        </w:rPr>
        <w:tab/>
      </w:r>
      <w:r>
        <w:rPr>
          <w:rFonts w:ascii="Times New Roman"/>
          <w:color w:val="2D2A3D"/>
          <w:position w:val="-3"/>
          <w:sz w:val="19"/>
        </w:rPr>
        <w:t>0</w:t>
      </w:r>
    </w:p>
    <w:p>
      <w:pPr>
        <w:tabs>
          <w:tab w:pos="4746" w:val="left" w:leader="none"/>
        </w:tabs>
        <w:spacing w:line="164" w:lineRule="exact" w:before="0"/>
        <w:ind w:left="4098" w:right="0" w:firstLine="0"/>
        <w:jc w:val="left"/>
        <w:rPr>
          <w:rFonts w:ascii="Arial"/>
          <w:i/>
          <w:sz w:val="14"/>
        </w:rPr>
      </w:pPr>
      <w:r>
        <w:rPr>
          <w:rFonts w:ascii="Arial"/>
          <w:color w:val="18111C"/>
          <w:w w:val="105"/>
          <w:position w:val="-3"/>
          <w:sz w:val="18"/>
        </w:rPr>
        <w:t>:::J</w:t>
        <w:tab/>
      </w:r>
      <w:r>
        <w:rPr>
          <w:rFonts w:ascii="Arial"/>
          <w:i/>
          <w:color w:val="2D2A3D"/>
          <w:w w:val="105"/>
          <w:sz w:val="14"/>
        </w:rPr>
        <w:t>&lt;:'")</w:t>
      </w:r>
    </w:p>
    <w:p>
      <w:pPr>
        <w:spacing w:line="160" w:lineRule="exact" w:before="0"/>
        <w:ind w:left="4107" w:right="0" w:firstLine="0"/>
        <w:jc w:val="left"/>
        <w:rPr>
          <w:rFonts w:ascii="Arial"/>
          <w:sz w:val="18"/>
        </w:rPr>
      </w:pPr>
      <w:r>
        <w:rPr>
          <w:rFonts w:ascii="Arial"/>
          <w:color w:val="18111C"/>
          <w:w w:val="115"/>
          <w:sz w:val="18"/>
        </w:rPr>
        <w:t>0-</w:t>
      </w:r>
    </w:p>
    <w:p>
      <w:pPr>
        <w:spacing w:line="148" w:lineRule="exact" w:before="0"/>
        <w:ind w:left="4109" w:right="0" w:firstLine="0"/>
        <w:jc w:val="left"/>
        <w:rPr>
          <w:rFonts w:ascii="Times New Roman"/>
          <w:sz w:val="15"/>
        </w:rPr>
      </w:pPr>
      <w:r>
        <w:rPr>
          <w:rFonts w:ascii="Times New Roman"/>
          <w:color w:val="2D2A3D"/>
          <w:w w:val="115"/>
          <w:sz w:val="15"/>
        </w:rPr>
        <w:t>Q)</w:t>
      </w:r>
    </w:p>
    <w:p>
      <w:pPr>
        <w:tabs>
          <w:tab w:pos="4689" w:val="left" w:leader="none"/>
        </w:tabs>
        <w:spacing w:line="205" w:lineRule="exact" w:before="83"/>
        <w:ind w:left="4055" w:right="0" w:firstLine="0"/>
        <w:jc w:val="left"/>
        <w:rPr>
          <w:rFonts w:ascii="Times New Roman"/>
          <w:sz w:val="19"/>
        </w:rPr>
      </w:pPr>
      <w:r>
        <w:rPr>
          <w:rFonts w:ascii="Times New Roman"/>
          <w:color w:val="491C2A"/>
          <w:sz w:val="21"/>
        </w:rPr>
        <w:t>LL</w:t>
      </w:r>
      <w:r>
        <w:rPr>
          <w:rFonts w:ascii="Times New Roman"/>
          <w:color w:val="2D2A3D"/>
          <w:position w:val="2"/>
          <w:sz w:val="21"/>
        </w:rPr>
        <w:tab/>
      </w:r>
      <w:r>
        <w:rPr>
          <w:rFonts w:ascii="Times New Roman"/>
          <w:color w:val="2D2A3D"/>
          <w:position w:val="2"/>
          <w:sz w:val="19"/>
        </w:rPr>
        <w:t>0</w:t>
      </w:r>
    </w:p>
    <w:p>
      <w:pPr>
        <w:spacing w:line="150" w:lineRule="exact" w:before="0"/>
        <w:ind w:left="4689" w:right="0" w:firstLine="0"/>
        <w:jc w:val="left"/>
        <w:rPr>
          <w:rFonts w:ascii="Times New Roman"/>
          <w:sz w:val="19"/>
        </w:rPr>
      </w:pPr>
      <w:r>
        <w:rPr>
          <w:rFonts w:ascii="Times New Roman"/>
          <w:color w:val="2D2A3D"/>
          <w:w w:val="101"/>
          <w:sz w:val="19"/>
        </w:rPr>
        <w:t>0</w:t>
      </w:r>
    </w:p>
    <w:p>
      <w:pPr>
        <w:spacing w:line="199" w:lineRule="exact" w:before="0"/>
        <w:ind w:left="4761" w:right="0" w:firstLine="0"/>
        <w:jc w:val="left"/>
        <w:rPr>
          <w:rFonts w:ascii="Times New Roman"/>
          <w:sz w:val="20"/>
        </w:rPr>
      </w:pPr>
      <w:r>
        <w:rPr>
          <w:rFonts w:ascii="Times New Roman"/>
          <w:color w:val="2D2A3D"/>
          <w:w w:val="101"/>
          <w:sz w:val="20"/>
        </w:rPr>
        <w:t>N</w:t>
      </w:r>
    </w:p>
    <w:p>
      <w:pPr>
        <w:pStyle w:val="BodyText"/>
        <w:spacing w:before="1"/>
        <w:rPr>
          <w:rFonts w:ascii="Times New Roman"/>
          <w:sz w:val="32"/>
        </w:rPr>
      </w:pPr>
    </w:p>
    <w:p>
      <w:pPr>
        <w:spacing w:line="192" w:lineRule="exact" w:before="0"/>
        <w:ind w:left="4689" w:right="0" w:firstLine="0"/>
        <w:jc w:val="left"/>
        <w:rPr>
          <w:rFonts w:ascii="Times New Roman"/>
          <w:sz w:val="19"/>
        </w:rPr>
      </w:pPr>
      <w:r>
        <w:rPr>
          <w:rFonts w:ascii="Times New Roman"/>
          <w:color w:val="2D2A3D"/>
          <w:w w:val="101"/>
          <w:sz w:val="19"/>
        </w:rPr>
        <w:t>0</w:t>
      </w:r>
    </w:p>
    <w:p>
      <w:pPr>
        <w:spacing w:line="192" w:lineRule="exact" w:before="0"/>
        <w:ind w:left="4689" w:right="0" w:firstLine="0"/>
        <w:jc w:val="left"/>
        <w:rPr>
          <w:rFonts w:ascii="Times New Roman"/>
          <w:sz w:val="19"/>
        </w:rPr>
      </w:pPr>
      <w:r>
        <w:rPr>
          <w:rFonts w:ascii="Times New Roman"/>
          <w:color w:val="2D2A3D"/>
          <w:w w:val="101"/>
          <w:sz w:val="19"/>
        </w:rPr>
        <w:t>0</w: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7"/>
        <w:rPr>
          <w:rFonts w:ascii="Times New Roman"/>
          <w:sz w:val="19"/>
        </w:rPr>
      </w:pPr>
    </w:p>
    <w:p>
      <w:pPr>
        <w:spacing w:before="0"/>
        <w:ind w:left="4689" w:right="0" w:firstLine="0"/>
        <w:jc w:val="left"/>
        <w:rPr>
          <w:rFonts w:ascii="Times New Roman"/>
          <w:sz w:val="19"/>
        </w:rPr>
      </w:pPr>
      <w:r>
        <w:rPr/>
        <w:pict>
          <v:line style="position:absolute;mso-position-horizontal-relative:page;mso-position-vertical-relative:paragraph;z-index:1120;mso-wrap-distance-left:0;mso-wrap-distance-right:0" from="286.851532pt,16.241991pt" to="709.912162pt,16.241991pt" stroked="true" strokeweight=".921616pt" strokecolor="#000000">
            <v:stroke dashstyle="solid"/>
            <w10:wrap type="topAndBottom"/>
          </v:line>
        </w:pict>
      </w:r>
      <w:r>
        <w:rPr>
          <w:rFonts w:ascii="Times New Roman"/>
          <w:color w:val="2D2A3D"/>
          <w:w w:val="100"/>
          <w:sz w:val="19"/>
        </w:rPr>
        <w:t>0</w:t>
      </w:r>
    </w:p>
    <w:p>
      <w:pPr>
        <w:pStyle w:val="BodyText"/>
        <w:spacing w:before="1"/>
        <w:rPr>
          <w:rFonts w:ascii="Times New Roman"/>
          <w:sz w:val="18"/>
        </w:rPr>
      </w:pPr>
    </w:p>
    <w:p>
      <w:pPr>
        <w:tabs>
          <w:tab w:pos="3948" w:val="left" w:leader="none"/>
          <w:tab w:pos="6039" w:val="left" w:leader="none"/>
          <w:tab w:pos="8144" w:val="left" w:leader="none"/>
          <w:tab w:pos="10233" w:val="left" w:leader="none"/>
        </w:tabs>
        <w:spacing w:before="90"/>
        <w:ind w:left="1823" w:right="0" w:firstLine="0"/>
        <w:jc w:val="center"/>
        <w:rPr>
          <w:rFonts w:ascii="Arial"/>
          <w:sz w:val="30"/>
        </w:rPr>
      </w:pPr>
      <w:r>
        <w:rPr>
          <w:rFonts w:ascii="Times New Roman"/>
          <w:color w:val="0C0854"/>
          <w:w w:val="105"/>
          <w:sz w:val="30"/>
        </w:rPr>
        <w:t>1</w:t>
        <w:tab/>
      </w:r>
      <w:r>
        <w:rPr>
          <w:rFonts w:ascii="Times New Roman"/>
          <w:color w:val="2D2A3D"/>
          <w:w w:val="105"/>
          <w:sz w:val="33"/>
        </w:rPr>
        <w:t>2</w:t>
        <w:tab/>
      </w:r>
      <w:r>
        <w:rPr>
          <w:rFonts w:ascii="Arial"/>
          <w:color w:val="2D2A3D"/>
          <w:w w:val="105"/>
          <w:sz w:val="30"/>
        </w:rPr>
        <w:t>3</w:t>
        <w:tab/>
      </w:r>
      <w:r>
        <w:rPr>
          <w:rFonts w:ascii="Times New Roman"/>
          <w:color w:val="2D2A3D"/>
          <w:w w:val="105"/>
          <w:sz w:val="33"/>
        </w:rPr>
        <w:t>4</w:t>
        <w:tab/>
      </w:r>
      <w:r>
        <w:rPr>
          <w:rFonts w:ascii="Arial"/>
          <w:color w:val="2D2A3D"/>
          <w:w w:val="105"/>
          <w:sz w:val="30"/>
        </w:rPr>
        <w:t>5</w:t>
      </w:r>
    </w:p>
    <w:p>
      <w:pPr>
        <w:pStyle w:val="BodyText"/>
        <w:spacing w:before="2"/>
        <w:rPr>
          <w:rFonts w:ascii="Arial"/>
          <w:sz w:val="30"/>
        </w:rPr>
      </w:pPr>
    </w:p>
    <w:p>
      <w:pPr>
        <w:spacing w:before="0"/>
        <w:ind w:left="3442" w:right="1607" w:firstLine="0"/>
        <w:jc w:val="center"/>
        <w:rPr>
          <w:rFonts w:ascii="Arial"/>
          <w:sz w:val="30"/>
        </w:rPr>
      </w:pPr>
      <w:r>
        <w:rPr>
          <w:rFonts w:ascii="Arial"/>
          <w:color w:val="18111C"/>
          <w:w w:val="105"/>
          <w:sz w:val="30"/>
        </w:rPr>
        <w:t>d</w:t>
      </w:r>
      <w:r>
        <w:rPr>
          <w:rFonts w:ascii="Arial"/>
          <w:color w:val="4B0A16"/>
          <w:w w:val="105"/>
          <w:sz w:val="30"/>
        </w:rPr>
        <w:t>f</w:t>
      </w:r>
      <w:r>
        <w:rPr>
          <w:rFonts w:ascii="Arial"/>
          <w:color w:val="2D2A3D"/>
          <w:w w:val="105"/>
          <w:sz w:val="30"/>
        </w:rPr>
        <w:t>$A</w:t>
      </w:r>
      <w:r>
        <w:rPr>
          <w:rFonts w:ascii="Arial"/>
          <w:color w:val="18111C"/>
          <w:w w:val="105"/>
          <w:sz w:val="30"/>
        </w:rPr>
        <w:t>pp</w:t>
      </w:r>
      <w:r>
        <w:rPr>
          <w:rFonts w:ascii="Arial"/>
          <w:color w:val="491C2A"/>
          <w:w w:val="105"/>
          <w:sz w:val="30"/>
        </w:rPr>
        <w:t>r</w:t>
      </w:r>
      <w:r>
        <w:rPr>
          <w:rFonts w:ascii="Arial"/>
          <w:color w:val="2D2A3D"/>
          <w:w w:val="105"/>
          <w:sz w:val="30"/>
        </w:rPr>
        <w:t>o</w:t>
      </w:r>
      <w:r>
        <w:rPr>
          <w:rFonts w:ascii="Arial"/>
          <w:color w:val="18111C"/>
          <w:w w:val="105"/>
          <w:sz w:val="30"/>
        </w:rPr>
        <w:t>a</w:t>
      </w:r>
      <w:r>
        <w:rPr>
          <w:rFonts w:ascii="Arial"/>
          <w:color w:val="2D2A3D"/>
          <w:w w:val="105"/>
          <w:sz w:val="30"/>
        </w:rPr>
        <w:t>c</w:t>
      </w:r>
      <w:r>
        <w:rPr>
          <w:rFonts w:ascii="Arial"/>
          <w:color w:val="4B0A16"/>
          <w:w w:val="105"/>
          <w:sz w:val="30"/>
        </w:rPr>
        <w:t>h</w:t>
      </w:r>
      <w:r>
        <w:rPr>
          <w:rFonts w:ascii="Arial"/>
          <w:color w:val="18111C"/>
          <w:w w:val="105"/>
          <w:sz w:val="30"/>
        </w:rPr>
        <w:t>es</w:t>
      </w:r>
      <w:r>
        <w:rPr>
          <w:rFonts w:ascii="Arial"/>
          <w:color w:val="484F5B"/>
          <w:w w:val="105"/>
          <w:sz w:val="30"/>
        </w:rPr>
        <w:t>.</w:t>
      </w:r>
      <w:r>
        <w:rPr>
          <w:rFonts w:ascii="Arial"/>
          <w:color w:val="491C2A"/>
          <w:w w:val="105"/>
          <w:sz w:val="30"/>
        </w:rPr>
        <w:t>t</w:t>
      </w:r>
      <w:r>
        <w:rPr>
          <w:rFonts w:ascii="Arial"/>
          <w:color w:val="2D2A3D"/>
          <w:w w:val="105"/>
          <w:sz w:val="30"/>
        </w:rPr>
        <w:t>o</w:t>
      </w:r>
      <w:r>
        <w:rPr>
          <w:rFonts w:ascii="Arial"/>
          <w:color w:val="484F5B"/>
          <w:w w:val="105"/>
          <w:sz w:val="30"/>
        </w:rPr>
        <w:t>.</w:t>
      </w:r>
      <w:r>
        <w:rPr>
          <w:rFonts w:ascii="Arial"/>
          <w:color w:val="49423B"/>
          <w:w w:val="105"/>
          <w:sz w:val="30"/>
        </w:rPr>
        <w:t>L</w:t>
      </w:r>
      <w:r>
        <w:rPr>
          <w:rFonts w:ascii="Arial"/>
          <w:color w:val="18111C"/>
          <w:w w:val="105"/>
          <w:sz w:val="30"/>
        </w:rPr>
        <w:t>ea</w:t>
      </w:r>
      <w:r>
        <w:rPr>
          <w:rFonts w:ascii="Arial"/>
          <w:color w:val="4B0A16"/>
          <w:w w:val="105"/>
          <w:sz w:val="30"/>
        </w:rPr>
        <w:t>rnin</w:t>
      </w:r>
      <w:r>
        <w:rPr>
          <w:rFonts w:ascii="Arial"/>
          <w:color w:val="18111C"/>
          <w:w w:val="105"/>
          <w:sz w:val="30"/>
        </w:rPr>
        <w:t>g.T</w:t>
      </w:r>
      <w:r>
        <w:rPr>
          <w:rFonts w:ascii="Arial"/>
          <w:color w:val="2D2A3D"/>
          <w:w w:val="105"/>
          <w:sz w:val="30"/>
        </w:rPr>
        <w:t>o</w:t>
      </w:r>
      <w:r>
        <w:rPr>
          <w:rFonts w:ascii="Arial"/>
          <w:color w:val="491C2A"/>
          <w:w w:val="105"/>
          <w:sz w:val="30"/>
        </w:rPr>
        <w:t>t</w:t>
      </w:r>
      <w:r>
        <w:rPr>
          <w:rFonts w:ascii="Arial"/>
          <w:color w:val="18111C"/>
          <w:w w:val="105"/>
          <w:sz w:val="30"/>
        </w:rPr>
        <w:t>a</w:t>
      </w:r>
      <w:r>
        <w:rPr>
          <w:rFonts w:ascii="Arial"/>
          <w:color w:val="620505"/>
          <w:w w:val="105"/>
          <w:sz w:val="30"/>
        </w:rPr>
        <w:t>l.</w:t>
      </w:r>
      <w:r>
        <w:rPr>
          <w:rFonts w:ascii="Arial"/>
          <w:color w:val="2D2A3D"/>
          <w:w w:val="105"/>
          <w:sz w:val="30"/>
        </w:rPr>
        <w:t>Sco</w:t>
      </w:r>
      <w:r>
        <w:rPr>
          <w:rFonts w:ascii="Arial"/>
          <w:color w:val="491C2A"/>
          <w:w w:val="105"/>
          <w:sz w:val="30"/>
        </w:rPr>
        <w:t>r</w:t>
      </w:r>
      <w:r>
        <w:rPr>
          <w:rFonts w:ascii="Arial"/>
          <w:color w:val="18111C"/>
          <w:w w:val="105"/>
          <w:sz w:val="30"/>
        </w:rPr>
        <w:t>e</w:t>
      </w:r>
    </w:p>
    <w:p>
      <w:pPr>
        <w:spacing w:after="0"/>
        <w:jc w:val="center"/>
        <w:rPr>
          <w:rFonts w:ascii="Arial"/>
          <w:sz w:val="30"/>
        </w:rPr>
        <w:sectPr>
          <w:pgSz w:w="19200" w:h="10800" w:orient="landscape"/>
          <w:pgMar w:top="1000" w:bottom="280" w:left="40" w:right="1140"/>
        </w:sectPr>
      </w:pPr>
    </w:p>
    <w:p>
      <w:pPr>
        <w:pStyle w:val="BodyText"/>
        <w:spacing w:before="8"/>
        <w:rPr>
          <w:rFonts w:ascii="Arial"/>
          <w:sz w:val="8"/>
        </w:rPr>
      </w:pPr>
    </w:p>
    <w:p>
      <w:pPr>
        <w:pStyle w:val="Heading1"/>
        <w:rPr>
          <w:b w:val="0"/>
        </w:rPr>
      </w:pPr>
      <w:bookmarkStart w:name="Association" w:id="7"/>
      <w:bookmarkEnd w:id="7"/>
      <w:r>
        <w:rPr/>
      </w:r>
      <w:r>
        <w:rPr>
          <w:b w:val="0"/>
        </w:rPr>
        <w:t>Association</w:t>
      </w:r>
    </w:p>
    <w:p>
      <w:pPr>
        <w:pStyle w:val="BodyText"/>
        <w:spacing w:before="2"/>
        <w:rPr>
          <w:rFonts w:ascii="Calibri Light"/>
          <w:b w:val="0"/>
          <w:sz w:val="68"/>
        </w:rPr>
      </w:pPr>
    </w:p>
    <w:p>
      <w:pPr>
        <w:pStyle w:val="ListParagraph"/>
        <w:numPr>
          <w:ilvl w:val="1"/>
          <w:numId w:val="3"/>
        </w:numPr>
        <w:tabs>
          <w:tab w:pos="1784" w:val="left" w:leader="none"/>
        </w:tabs>
        <w:spacing w:line="189" w:lineRule="auto" w:before="0" w:after="0"/>
        <w:ind w:left="1784" w:right="838" w:hanging="360"/>
        <w:jc w:val="left"/>
        <w:rPr>
          <w:rFonts w:ascii="Arial"/>
          <w:sz w:val="52"/>
        </w:rPr>
      </w:pPr>
      <w:r>
        <w:rPr>
          <w:sz w:val="52"/>
        </w:rPr>
        <w:t>Increase in every point of approaches </w:t>
      </w:r>
      <w:r>
        <w:rPr>
          <w:spacing w:val="-3"/>
          <w:sz w:val="52"/>
        </w:rPr>
        <w:t>to </w:t>
      </w:r>
      <w:r>
        <w:rPr>
          <w:sz w:val="52"/>
        </w:rPr>
        <w:t>learning </w:t>
      </w:r>
      <w:r>
        <w:rPr>
          <w:spacing w:val="-3"/>
          <w:sz w:val="52"/>
        </w:rPr>
        <w:t>total score </w:t>
      </w:r>
      <w:r>
        <w:rPr>
          <w:sz w:val="52"/>
        </w:rPr>
        <w:t>increases</w:t>
      </w:r>
      <w:r>
        <w:rPr>
          <w:spacing w:val="-51"/>
          <w:sz w:val="52"/>
        </w:rPr>
        <w:t> </w:t>
      </w:r>
      <w:r>
        <w:rPr>
          <w:sz w:val="52"/>
        </w:rPr>
        <w:t>3</w:t>
      </w:r>
      <w:r>
        <w:rPr>
          <w:position w:val="16"/>
          <w:sz w:val="34"/>
        </w:rPr>
        <w:t>rd</w:t>
      </w:r>
      <w:r>
        <w:rPr>
          <w:sz w:val="34"/>
        </w:rPr>
        <w:t> </w:t>
      </w:r>
      <w:r>
        <w:rPr>
          <w:spacing w:val="-3"/>
          <w:sz w:val="52"/>
        </w:rPr>
        <w:t>grade </w:t>
      </w:r>
      <w:r>
        <w:rPr>
          <w:sz w:val="52"/>
        </w:rPr>
        <w:t>reading </w:t>
      </w:r>
      <w:r>
        <w:rPr>
          <w:spacing w:val="-3"/>
          <w:sz w:val="52"/>
        </w:rPr>
        <w:t>score </w:t>
      </w:r>
      <w:r>
        <w:rPr>
          <w:sz w:val="52"/>
        </w:rPr>
        <w:t>by 34.4</w:t>
      </w:r>
      <w:r>
        <w:rPr>
          <w:spacing w:val="-12"/>
          <w:sz w:val="52"/>
        </w:rPr>
        <w:t> </w:t>
      </w:r>
      <w:r>
        <w:rPr>
          <w:sz w:val="52"/>
        </w:rPr>
        <w:t>points.</w:t>
      </w:r>
    </w:p>
    <w:p>
      <w:pPr>
        <w:pStyle w:val="ListParagraph"/>
        <w:numPr>
          <w:ilvl w:val="1"/>
          <w:numId w:val="3"/>
        </w:numPr>
        <w:tabs>
          <w:tab w:pos="1784" w:val="left" w:leader="none"/>
        </w:tabs>
        <w:spacing w:line="240" w:lineRule="auto" w:before="91" w:after="0"/>
        <w:ind w:left="1784" w:right="0" w:hanging="360"/>
        <w:jc w:val="left"/>
        <w:rPr>
          <w:rFonts w:ascii="Arial"/>
          <w:sz w:val="52"/>
        </w:rPr>
      </w:pPr>
      <w:r>
        <w:rPr>
          <w:sz w:val="52"/>
        </w:rPr>
        <w:t>And this is </w:t>
      </w:r>
      <w:r>
        <w:rPr>
          <w:spacing w:val="-3"/>
          <w:sz w:val="52"/>
        </w:rPr>
        <w:t>statistically</w:t>
      </w:r>
      <w:r>
        <w:rPr>
          <w:spacing w:val="-17"/>
          <w:sz w:val="52"/>
        </w:rPr>
        <w:t> </w:t>
      </w:r>
      <w:r>
        <w:rPr>
          <w:sz w:val="52"/>
        </w:rPr>
        <w:t>significant.</w:t>
      </w:r>
    </w:p>
    <w:p>
      <w:pPr>
        <w:pStyle w:val="ListParagraph"/>
        <w:numPr>
          <w:ilvl w:val="1"/>
          <w:numId w:val="3"/>
        </w:numPr>
        <w:tabs>
          <w:tab w:pos="1784" w:val="left" w:leader="none"/>
        </w:tabs>
        <w:spacing w:line="240" w:lineRule="auto" w:before="66" w:after="0"/>
        <w:ind w:left="1784" w:right="0" w:hanging="360"/>
        <w:jc w:val="left"/>
        <w:rPr>
          <w:rFonts w:ascii="Arial"/>
          <w:sz w:val="52"/>
        </w:rPr>
      </w:pPr>
      <w:r>
        <w:rPr>
          <w:sz w:val="52"/>
        </w:rPr>
        <w:t>In </w:t>
      </w:r>
      <w:r>
        <w:rPr>
          <w:spacing w:val="-3"/>
          <w:sz w:val="52"/>
        </w:rPr>
        <w:t>Benton county </w:t>
      </w:r>
      <w:r>
        <w:rPr>
          <w:sz w:val="52"/>
        </w:rPr>
        <w:t>increase is 31.5 , </w:t>
      </w:r>
      <w:r>
        <w:rPr>
          <w:spacing w:val="-3"/>
          <w:sz w:val="52"/>
        </w:rPr>
        <w:t>statistically</w:t>
      </w:r>
      <w:r>
        <w:rPr>
          <w:spacing w:val="-22"/>
          <w:sz w:val="52"/>
        </w:rPr>
        <w:t> </w:t>
      </w:r>
      <w:r>
        <w:rPr>
          <w:sz w:val="52"/>
        </w:rPr>
        <w:t>significant</w:t>
      </w:r>
    </w:p>
    <w:p>
      <w:pPr>
        <w:pStyle w:val="ListParagraph"/>
        <w:numPr>
          <w:ilvl w:val="1"/>
          <w:numId w:val="3"/>
        </w:numPr>
        <w:tabs>
          <w:tab w:pos="1784" w:val="left" w:leader="none"/>
        </w:tabs>
        <w:spacing w:line="240" w:lineRule="auto" w:before="64" w:after="0"/>
        <w:ind w:left="1784" w:right="0" w:hanging="360"/>
        <w:jc w:val="left"/>
        <w:rPr>
          <w:rFonts w:ascii="Arial"/>
          <w:sz w:val="52"/>
        </w:rPr>
      </w:pPr>
      <w:r>
        <w:rPr>
          <w:sz w:val="52"/>
        </w:rPr>
        <w:t>In Linn </w:t>
      </w:r>
      <w:r>
        <w:rPr>
          <w:spacing w:val="-3"/>
          <w:sz w:val="52"/>
        </w:rPr>
        <w:t>county </w:t>
      </w:r>
      <w:r>
        <w:rPr>
          <w:sz w:val="52"/>
        </w:rPr>
        <w:t>increase by 32.8 , </w:t>
      </w:r>
      <w:r>
        <w:rPr>
          <w:spacing w:val="-3"/>
          <w:sz w:val="52"/>
        </w:rPr>
        <w:t>statistically</w:t>
      </w:r>
      <w:r>
        <w:rPr>
          <w:spacing w:val="-26"/>
          <w:sz w:val="52"/>
        </w:rPr>
        <w:t> </w:t>
      </w:r>
      <w:r>
        <w:rPr>
          <w:sz w:val="52"/>
        </w:rPr>
        <w:t>significant</w:t>
      </w:r>
    </w:p>
    <w:p>
      <w:pPr>
        <w:pStyle w:val="ListParagraph"/>
        <w:numPr>
          <w:ilvl w:val="1"/>
          <w:numId w:val="3"/>
        </w:numPr>
        <w:tabs>
          <w:tab w:pos="1784" w:val="left" w:leader="none"/>
          <w:tab w:pos="8084" w:val="left" w:leader="none"/>
        </w:tabs>
        <w:spacing w:line="240" w:lineRule="auto" w:before="63" w:after="0"/>
        <w:ind w:left="1784" w:right="0" w:hanging="360"/>
        <w:jc w:val="left"/>
        <w:rPr>
          <w:rFonts w:ascii="Arial"/>
          <w:sz w:val="52"/>
        </w:rPr>
      </w:pPr>
      <w:r>
        <w:rPr>
          <w:sz w:val="52"/>
        </w:rPr>
        <w:t>In Lincoln </w:t>
      </w:r>
      <w:r>
        <w:rPr>
          <w:spacing w:val="-3"/>
          <w:sz w:val="52"/>
        </w:rPr>
        <w:t>county</w:t>
      </w:r>
      <w:r>
        <w:rPr>
          <w:spacing w:val="-14"/>
          <w:sz w:val="52"/>
        </w:rPr>
        <w:t> </w:t>
      </w:r>
      <w:r>
        <w:rPr>
          <w:sz w:val="52"/>
        </w:rPr>
        <w:t>increase</w:t>
      </w:r>
      <w:r>
        <w:rPr>
          <w:spacing w:val="-7"/>
          <w:sz w:val="52"/>
        </w:rPr>
        <w:t> </w:t>
      </w:r>
      <w:r>
        <w:rPr>
          <w:sz w:val="52"/>
        </w:rPr>
        <w:t>by</w:t>
        <w:tab/>
        <w:t>38.6 , </w:t>
      </w:r>
      <w:r>
        <w:rPr>
          <w:spacing w:val="-3"/>
          <w:sz w:val="52"/>
        </w:rPr>
        <w:t>statistically</w:t>
      </w:r>
      <w:r>
        <w:rPr>
          <w:spacing w:val="-13"/>
          <w:sz w:val="52"/>
        </w:rPr>
        <w:t> </w:t>
      </w:r>
      <w:r>
        <w:rPr>
          <w:sz w:val="52"/>
        </w:rPr>
        <w:t>significant</w:t>
      </w:r>
    </w:p>
    <w:p>
      <w:pPr>
        <w:pStyle w:val="ListParagraph"/>
        <w:numPr>
          <w:ilvl w:val="1"/>
          <w:numId w:val="3"/>
        </w:numPr>
        <w:tabs>
          <w:tab w:pos="1784" w:val="left" w:leader="none"/>
          <w:tab w:pos="3501" w:val="left" w:leader="none"/>
        </w:tabs>
        <w:spacing w:line="240" w:lineRule="auto" w:before="66" w:after="0"/>
        <w:ind w:left="1784" w:right="0" w:hanging="360"/>
        <w:jc w:val="left"/>
        <w:rPr>
          <w:rFonts w:ascii="Arial"/>
          <w:sz w:val="52"/>
        </w:rPr>
      </w:pPr>
      <w:r>
        <w:rPr>
          <w:sz w:val="52"/>
        </w:rPr>
        <w:t>Only</w:t>
      </w:r>
      <w:r>
        <w:rPr>
          <w:spacing w:val="-3"/>
          <w:sz w:val="52"/>
        </w:rPr>
        <w:t> </w:t>
      </w:r>
      <w:r>
        <w:rPr>
          <w:sz w:val="52"/>
        </w:rPr>
        <w:t>in</w:t>
        <w:tab/>
        <w:t>economically </w:t>
      </w:r>
      <w:r>
        <w:rPr>
          <w:spacing w:val="-3"/>
          <w:sz w:val="52"/>
        </w:rPr>
        <w:t>disadvantaged</w:t>
      </w:r>
      <w:r>
        <w:rPr>
          <w:spacing w:val="-9"/>
          <w:sz w:val="52"/>
        </w:rPr>
        <w:t> </w:t>
      </w:r>
      <w:r>
        <w:rPr>
          <w:sz w:val="52"/>
        </w:rPr>
        <w:t>population:</w:t>
      </w:r>
    </w:p>
    <w:p>
      <w:pPr>
        <w:pStyle w:val="ListParagraph"/>
        <w:numPr>
          <w:ilvl w:val="1"/>
          <w:numId w:val="3"/>
        </w:numPr>
        <w:tabs>
          <w:tab w:pos="1901" w:val="left" w:leader="none"/>
          <w:tab w:pos="1902" w:val="left" w:leader="none"/>
        </w:tabs>
        <w:spacing w:line="240" w:lineRule="auto" w:before="64" w:after="0"/>
        <w:ind w:left="1901" w:right="0" w:hanging="477"/>
        <w:jc w:val="left"/>
        <w:rPr>
          <w:rFonts w:ascii="Arial"/>
          <w:sz w:val="52"/>
        </w:rPr>
      </w:pPr>
      <w:r>
        <w:rPr>
          <w:sz w:val="52"/>
        </w:rPr>
        <w:t>it decreases </w:t>
      </w:r>
      <w:r>
        <w:rPr>
          <w:spacing w:val="-3"/>
          <w:sz w:val="52"/>
        </w:rPr>
        <w:t>3</w:t>
      </w:r>
      <w:r>
        <w:rPr>
          <w:spacing w:val="-3"/>
          <w:position w:val="16"/>
          <w:sz w:val="34"/>
        </w:rPr>
        <w:t>rd </w:t>
      </w:r>
      <w:r>
        <w:rPr>
          <w:spacing w:val="-3"/>
          <w:sz w:val="52"/>
        </w:rPr>
        <w:t>grade </w:t>
      </w:r>
      <w:r>
        <w:rPr>
          <w:sz w:val="52"/>
        </w:rPr>
        <w:t>reading </w:t>
      </w:r>
      <w:r>
        <w:rPr>
          <w:spacing w:val="-3"/>
          <w:sz w:val="52"/>
        </w:rPr>
        <w:t>score </w:t>
      </w:r>
      <w:r>
        <w:rPr>
          <w:sz w:val="52"/>
        </w:rPr>
        <w:t>by 39.7</w:t>
      </w:r>
      <w:r>
        <w:rPr>
          <w:spacing w:val="-17"/>
          <w:sz w:val="52"/>
        </w:rPr>
        <w:t> </w:t>
      </w:r>
      <w:r>
        <w:rPr>
          <w:sz w:val="52"/>
        </w:rPr>
        <w:t>points.</w:t>
      </w:r>
    </w:p>
    <w:p>
      <w:pPr>
        <w:pStyle w:val="ListParagraph"/>
        <w:numPr>
          <w:ilvl w:val="1"/>
          <w:numId w:val="3"/>
        </w:numPr>
        <w:tabs>
          <w:tab w:pos="1784" w:val="left" w:leader="none"/>
        </w:tabs>
        <w:spacing w:line="240" w:lineRule="auto" w:before="64" w:after="0"/>
        <w:ind w:left="1784" w:right="0" w:hanging="360"/>
        <w:jc w:val="left"/>
        <w:rPr>
          <w:rFonts w:ascii="Arial"/>
          <w:sz w:val="52"/>
        </w:rPr>
      </w:pPr>
      <w:r>
        <w:rPr>
          <w:sz w:val="52"/>
        </w:rPr>
        <w:t>ELL </w:t>
      </w:r>
      <w:r>
        <w:rPr>
          <w:spacing w:val="-3"/>
          <w:sz w:val="52"/>
        </w:rPr>
        <w:t>are </w:t>
      </w:r>
      <w:r>
        <w:rPr>
          <w:sz w:val="52"/>
        </w:rPr>
        <w:t>significantly </w:t>
      </w:r>
      <w:r>
        <w:rPr>
          <w:spacing w:val="-4"/>
          <w:sz w:val="52"/>
        </w:rPr>
        <w:t>different </w:t>
      </w:r>
      <w:r>
        <w:rPr>
          <w:spacing w:val="-3"/>
          <w:sz w:val="52"/>
        </w:rPr>
        <w:t>from </w:t>
      </w:r>
      <w:r>
        <w:rPr>
          <w:sz w:val="52"/>
        </w:rPr>
        <w:t>Not ELL (20.2 vs.</w:t>
      </w:r>
      <w:r>
        <w:rPr>
          <w:spacing w:val="-18"/>
          <w:sz w:val="52"/>
        </w:rPr>
        <w:t> </w:t>
      </w:r>
      <w:r>
        <w:rPr>
          <w:sz w:val="52"/>
        </w:rPr>
        <w:t>35.7)</w:t>
      </w:r>
    </w:p>
    <w:p>
      <w:pPr>
        <w:pStyle w:val="ListParagraph"/>
        <w:numPr>
          <w:ilvl w:val="1"/>
          <w:numId w:val="3"/>
        </w:numPr>
        <w:tabs>
          <w:tab w:pos="1784" w:val="left" w:leader="none"/>
        </w:tabs>
        <w:spacing w:line="240" w:lineRule="auto" w:before="66" w:after="0"/>
        <w:ind w:left="1784" w:right="0" w:hanging="360"/>
        <w:jc w:val="left"/>
        <w:rPr>
          <w:rFonts w:ascii="Arial"/>
          <w:sz w:val="52"/>
        </w:rPr>
      </w:pPr>
      <w:r>
        <w:rPr>
          <w:sz w:val="52"/>
        </w:rPr>
        <w:t>Latino has 23.0 increase </w:t>
      </w:r>
      <w:r>
        <w:rPr>
          <w:spacing w:val="-3"/>
          <w:sz w:val="52"/>
        </w:rPr>
        <w:t>compare to total</w:t>
      </w:r>
      <w:r>
        <w:rPr>
          <w:spacing w:val="-9"/>
          <w:sz w:val="52"/>
        </w:rPr>
        <w:t> </w:t>
      </w:r>
      <w:r>
        <w:rPr>
          <w:sz w:val="52"/>
        </w:rPr>
        <w:t>34.4</w:t>
      </w:r>
    </w:p>
    <w:p>
      <w:pPr>
        <w:spacing w:after="0" w:line="240" w:lineRule="auto"/>
        <w:jc w:val="left"/>
        <w:rPr>
          <w:rFonts w:ascii="Arial"/>
          <w:sz w:val="52"/>
        </w:rPr>
        <w:sectPr>
          <w:pgSz w:w="19200" w:h="10800" w:orient="landscape"/>
          <w:pgMar w:top="1000" w:bottom="280" w:left="40" w:right="1140"/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4"/>
        <w:rPr>
          <w:rFonts w:ascii="Times New Roman"/>
          <w:sz w:val="10"/>
        </w:rPr>
      </w:pPr>
    </w:p>
    <w:p>
      <w:pPr>
        <w:pStyle w:val="BodyText"/>
        <w:ind w:left="116"/>
        <w:rPr>
          <w:rFonts w:ascii="Times New Roman"/>
          <w:sz w:val="20"/>
        </w:rPr>
      </w:pPr>
      <w:bookmarkStart w:name="Slide Number 5" w:id="8"/>
      <w:bookmarkEnd w:id="8"/>
      <w:r>
        <w:rPr/>
      </w:r>
      <w:r>
        <w:rPr>
          <w:rFonts w:ascii="Times New Roman"/>
          <w:sz w:val="20"/>
        </w:rPr>
        <w:drawing>
          <wp:inline distT="0" distB="0" distL="0" distR="0">
            <wp:extent cx="11287373" cy="5812917"/>
            <wp:effectExtent l="0" t="0" r="0" b="0"/>
            <wp:docPr id="7" name="image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87373" cy="58129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spacing w:after="0"/>
        <w:rPr>
          <w:rFonts w:ascii="Times New Roman"/>
          <w:sz w:val="20"/>
        </w:rPr>
        <w:sectPr>
          <w:pgSz w:w="19200" w:h="10800" w:orient="landscape"/>
          <w:pgMar w:top="1000" w:bottom="0" w:left="40" w:right="1140"/>
        </w:sectPr>
      </w:pPr>
    </w:p>
    <w:p>
      <w:pPr>
        <w:pStyle w:val="BodyText"/>
        <w:spacing w:before="8"/>
        <w:rPr>
          <w:rFonts w:ascii="Times New Roman"/>
          <w:sz w:val="8"/>
        </w:rPr>
      </w:pPr>
    </w:p>
    <w:p>
      <w:pPr>
        <w:pStyle w:val="Heading1"/>
        <w:rPr>
          <w:b w:val="0"/>
        </w:rPr>
      </w:pPr>
      <w:bookmarkStart w:name="Analysis" w:id="9"/>
      <w:bookmarkEnd w:id="9"/>
      <w:r>
        <w:rPr/>
      </w:r>
      <w:r>
        <w:rPr>
          <w:b w:val="0"/>
        </w:rPr>
        <w:t>Analysis</w:t>
      </w:r>
    </w:p>
    <w:p>
      <w:pPr>
        <w:pStyle w:val="BodyText"/>
        <w:rPr>
          <w:rFonts w:ascii="Calibri Light"/>
          <w:b w:val="0"/>
          <w:sz w:val="68"/>
        </w:rPr>
      </w:pPr>
    </w:p>
    <w:p>
      <w:pPr>
        <w:pStyle w:val="ListParagraph"/>
        <w:numPr>
          <w:ilvl w:val="1"/>
          <w:numId w:val="3"/>
        </w:numPr>
        <w:tabs>
          <w:tab w:pos="1784" w:val="left" w:leader="none"/>
        </w:tabs>
        <w:spacing w:line="213" w:lineRule="auto" w:before="1" w:after="0"/>
        <w:ind w:left="1784" w:right="1417" w:hanging="360"/>
        <w:jc w:val="left"/>
        <w:rPr>
          <w:rFonts w:ascii="Arial"/>
          <w:sz w:val="56"/>
        </w:rPr>
      </w:pPr>
      <w:r>
        <w:rPr>
          <w:spacing w:val="-25"/>
          <w:sz w:val="56"/>
        </w:rPr>
        <w:t>To </w:t>
      </w:r>
      <w:r>
        <w:rPr>
          <w:sz w:val="56"/>
        </w:rPr>
        <w:t>determine how approaches </w:t>
      </w:r>
      <w:r>
        <w:rPr>
          <w:spacing w:val="-3"/>
          <w:sz w:val="56"/>
        </w:rPr>
        <w:t>to </w:t>
      </w:r>
      <w:r>
        <w:rPr>
          <w:sz w:val="56"/>
        </w:rPr>
        <w:t>learning </w:t>
      </w:r>
      <w:r>
        <w:rPr>
          <w:spacing w:val="-4"/>
          <w:sz w:val="56"/>
        </w:rPr>
        <w:t>affects </w:t>
      </w:r>
      <w:r>
        <w:rPr>
          <w:sz w:val="56"/>
        </w:rPr>
        <w:t>3</w:t>
      </w:r>
      <w:r>
        <w:rPr>
          <w:position w:val="17"/>
          <w:sz w:val="37"/>
        </w:rPr>
        <w:t>rd </w:t>
      </w:r>
      <w:r>
        <w:rPr>
          <w:spacing w:val="-4"/>
          <w:sz w:val="56"/>
        </w:rPr>
        <w:t>grad </w:t>
      </w:r>
      <w:r>
        <w:rPr>
          <w:sz w:val="56"/>
        </w:rPr>
        <w:t>reading scores, we will </w:t>
      </w:r>
      <w:r>
        <w:rPr>
          <w:spacing w:val="-4"/>
          <w:sz w:val="56"/>
        </w:rPr>
        <w:t>analyze </w:t>
      </w:r>
      <w:r>
        <w:rPr>
          <w:sz w:val="56"/>
        </w:rPr>
        <w:t>two </w:t>
      </w:r>
      <w:r>
        <w:rPr>
          <w:spacing w:val="-4"/>
          <w:sz w:val="56"/>
        </w:rPr>
        <w:t>parameters:</w:t>
      </w:r>
    </w:p>
    <w:p>
      <w:pPr>
        <w:pStyle w:val="BodyText"/>
        <w:spacing w:line="211" w:lineRule="auto" w:before="200"/>
        <w:ind w:left="1424" w:right="811"/>
      </w:pPr>
      <w:r>
        <w:rPr/>
        <w:t>1.) The average 3</w:t>
      </w:r>
      <w:r>
        <w:rPr>
          <w:position w:val="17"/>
          <w:sz w:val="37"/>
        </w:rPr>
        <w:t>rd </w:t>
      </w:r>
      <w:r>
        <w:rPr/>
        <w:t>grade reading score: this describes whether one group generally scores better overall than another group on 3</w:t>
      </w:r>
      <w:r>
        <w:rPr>
          <w:position w:val="17"/>
          <w:sz w:val="37"/>
        </w:rPr>
        <w:t>rd </w:t>
      </w:r>
      <w:r>
        <w:rPr/>
        <w:t>grade reading scores;</w:t>
      </w:r>
    </w:p>
    <w:p>
      <w:pPr>
        <w:pStyle w:val="BodyText"/>
        <w:tabs>
          <w:tab w:pos="7247" w:val="left" w:leader="none"/>
        </w:tabs>
        <w:spacing w:line="211" w:lineRule="auto" w:before="209"/>
        <w:ind w:left="1424" w:right="924"/>
      </w:pPr>
      <w:r>
        <w:rPr/>
        <w:t>2.) The slope of the relationship between approaches </w:t>
      </w:r>
      <w:r>
        <w:rPr>
          <w:spacing w:val="-3"/>
        </w:rPr>
        <w:t>to </w:t>
      </w:r>
      <w:r>
        <w:rPr/>
        <w:t>learning</w:t>
      </w:r>
      <w:r>
        <w:rPr>
          <w:spacing w:val="-54"/>
        </w:rPr>
        <w:t> </w:t>
      </w:r>
      <w:r>
        <w:rPr/>
        <w:t>and </w:t>
      </w:r>
      <w:r>
        <w:rPr>
          <w:spacing w:val="-3"/>
        </w:rPr>
        <w:t>3</w:t>
      </w:r>
      <w:r>
        <w:rPr>
          <w:spacing w:val="-3"/>
          <w:position w:val="17"/>
          <w:sz w:val="37"/>
        </w:rPr>
        <w:t>rd </w:t>
      </w:r>
      <w:r>
        <w:rPr>
          <w:spacing w:val="-3"/>
        </w:rPr>
        <w:t>grade</w:t>
      </w:r>
      <w:r>
        <w:rPr>
          <w:spacing w:val="-5"/>
        </w:rPr>
        <w:t> </w:t>
      </w:r>
      <w:r>
        <w:rPr/>
        <w:t>reading</w:t>
      </w:r>
      <w:r>
        <w:rPr>
          <w:spacing w:val="-3"/>
        </w:rPr>
        <w:t> </w:t>
      </w:r>
      <w:r>
        <w:rPr/>
        <w:t>scores:</w:t>
        <w:tab/>
        <w:t>this describes how </w:t>
      </w:r>
      <w:r>
        <w:rPr>
          <w:spacing w:val="-4"/>
        </w:rPr>
        <w:t>strong </w:t>
      </w:r>
      <w:r>
        <w:rPr/>
        <w:t>of an </w:t>
      </w:r>
      <w:r>
        <w:rPr>
          <w:spacing w:val="-4"/>
        </w:rPr>
        <w:t>affect </w:t>
      </w:r>
      <w:r>
        <w:rPr/>
        <w:t>a higher approaches </w:t>
      </w:r>
      <w:r>
        <w:rPr>
          <w:spacing w:val="-3"/>
        </w:rPr>
        <w:t>to </w:t>
      </w:r>
      <w:r>
        <w:rPr/>
        <w:t>learnings </w:t>
      </w:r>
      <w:r>
        <w:rPr>
          <w:spacing w:val="-3"/>
        </w:rPr>
        <w:t>core </w:t>
      </w:r>
      <w:r>
        <w:rPr/>
        <w:t>has on a 3</w:t>
      </w:r>
      <w:r>
        <w:rPr>
          <w:position w:val="17"/>
          <w:sz w:val="37"/>
        </w:rPr>
        <w:t>rd </w:t>
      </w:r>
      <w:r>
        <w:rPr>
          <w:spacing w:val="-3"/>
        </w:rPr>
        <w:t>grade </w:t>
      </w:r>
      <w:r>
        <w:rPr/>
        <w:t>reading</w:t>
      </w:r>
      <w:r>
        <w:rPr>
          <w:spacing w:val="-21"/>
        </w:rPr>
        <w:t> </w:t>
      </w:r>
      <w:r>
        <w:rPr>
          <w:spacing w:val="-3"/>
        </w:rPr>
        <w:t>score.</w:t>
      </w:r>
    </w:p>
    <w:p>
      <w:pPr>
        <w:spacing w:after="0" w:line="211" w:lineRule="auto"/>
        <w:sectPr>
          <w:pgSz w:w="19200" w:h="10800" w:orient="landscape"/>
          <w:pgMar w:top="1000" w:bottom="280" w:left="40" w:right="1140"/>
        </w:sectPr>
      </w:pPr>
    </w:p>
    <w:p>
      <w:pPr>
        <w:pStyle w:val="Heading1"/>
        <w:spacing w:line="930" w:lineRule="exact"/>
        <w:rPr>
          <w:b w:val="0"/>
        </w:rPr>
      </w:pPr>
      <w:bookmarkStart w:name="By county: Lincoln county average 3rd gr" w:id="10"/>
      <w:bookmarkEnd w:id="10"/>
      <w:r>
        <w:rPr/>
      </w:r>
      <w:r>
        <w:rPr>
          <w:b w:val="0"/>
        </w:rPr>
        <w:t>By county:</w:t>
      </w:r>
    </w:p>
    <w:p>
      <w:pPr>
        <w:spacing w:line="211" w:lineRule="auto" w:before="23"/>
        <w:ind w:left="1423" w:right="1341" w:firstLine="0"/>
        <w:jc w:val="left"/>
        <w:rPr>
          <w:rFonts w:ascii="Calibri Light"/>
          <w:b w:val="0"/>
          <w:sz w:val="54"/>
        </w:rPr>
      </w:pPr>
      <w:r>
        <w:rPr>
          <w:rFonts w:ascii="Calibri Light"/>
          <w:b w:val="0"/>
          <w:sz w:val="54"/>
        </w:rPr>
        <w:t>Lincoln county average 3</w:t>
      </w:r>
      <w:r>
        <w:rPr>
          <w:rFonts w:ascii="Calibri Light"/>
          <w:b w:val="0"/>
          <w:position w:val="16"/>
          <w:sz w:val="36"/>
        </w:rPr>
        <w:t>rd </w:t>
      </w:r>
      <w:r>
        <w:rPr>
          <w:rFonts w:ascii="Calibri Light"/>
          <w:b w:val="0"/>
          <w:sz w:val="54"/>
        </w:rPr>
        <w:t>grade reading score is the lowest and affect of approaches to learning on 3</w:t>
      </w:r>
      <w:r>
        <w:rPr>
          <w:rFonts w:ascii="Calibri Light"/>
          <w:b w:val="0"/>
          <w:position w:val="16"/>
          <w:sz w:val="36"/>
        </w:rPr>
        <w:t>rd </w:t>
      </w:r>
      <w:r>
        <w:rPr>
          <w:rFonts w:ascii="Calibri Light"/>
          <w:b w:val="0"/>
          <w:sz w:val="54"/>
        </w:rPr>
        <w:t>grade reading score has the biggest gain.</w:t>
      </w:r>
    </w:p>
    <w:p>
      <w:pPr>
        <w:spacing w:line="211" w:lineRule="auto" w:before="10"/>
        <w:ind w:left="1423" w:right="1147" w:firstLine="0"/>
        <w:jc w:val="left"/>
        <w:rPr>
          <w:rFonts w:ascii="Calibri Light"/>
          <w:b w:val="0"/>
          <w:sz w:val="54"/>
        </w:rPr>
      </w:pPr>
      <w:r>
        <w:rPr>
          <w:rFonts w:ascii="Calibri Light"/>
          <w:b w:val="0"/>
          <w:sz w:val="54"/>
        </w:rPr>
        <w:t>Benton county average 3</w:t>
      </w:r>
      <w:r>
        <w:rPr>
          <w:rFonts w:ascii="Calibri Light"/>
          <w:b w:val="0"/>
          <w:position w:val="16"/>
          <w:sz w:val="36"/>
        </w:rPr>
        <w:t>rd </w:t>
      </w:r>
      <w:r>
        <w:rPr>
          <w:rFonts w:ascii="Calibri Light"/>
          <w:b w:val="0"/>
          <w:sz w:val="54"/>
        </w:rPr>
        <w:t>grade reading score is the highest and affect of approaches to learning on 3</w:t>
      </w:r>
      <w:r>
        <w:rPr>
          <w:rFonts w:ascii="Calibri Light"/>
          <w:b w:val="0"/>
          <w:position w:val="16"/>
          <w:sz w:val="36"/>
        </w:rPr>
        <w:t>rd </w:t>
      </w:r>
      <w:r>
        <w:rPr>
          <w:rFonts w:ascii="Calibri Light"/>
          <w:b w:val="0"/>
          <w:sz w:val="54"/>
        </w:rPr>
        <w:t>grade reading score has the smallest gain.</w:t>
      </w:r>
    </w:p>
    <w:p>
      <w:pPr>
        <w:pStyle w:val="BodyText"/>
        <w:spacing w:before="9" w:after="1"/>
        <w:rPr>
          <w:rFonts w:ascii="Calibri Light"/>
          <w:b w:val="0"/>
          <w:sz w:val="21"/>
        </w:rPr>
      </w:pPr>
    </w:p>
    <w:tbl>
      <w:tblPr>
        <w:tblW w:w="0" w:type="auto"/>
        <w:jc w:val="left"/>
        <w:tblInd w:w="239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136"/>
        <w:gridCol w:w="1990"/>
        <w:gridCol w:w="1860"/>
        <w:gridCol w:w="1776"/>
        <w:gridCol w:w="1776"/>
      </w:tblGrid>
      <w:tr>
        <w:trPr>
          <w:trHeight w:val="1189" w:hRule="atLeast"/>
        </w:trPr>
        <w:tc>
          <w:tcPr>
            <w:tcW w:w="6136" w:type="dxa"/>
            <w:tcBorders>
              <w:bottom w:val="single" w:sz="24" w:space="0" w:color="FFFFFF"/>
            </w:tcBorders>
            <w:shd w:val="clear" w:color="auto" w:fill="4472C4"/>
          </w:tcPr>
          <w:p>
            <w:pPr>
              <w:pStyle w:val="TableParagraph"/>
              <w:rPr>
                <w:rFonts w:ascii="Times New Roman"/>
                <w:sz w:val="46"/>
              </w:rPr>
            </w:pPr>
          </w:p>
        </w:tc>
        <w:tc>
          <w:tcPr>
            <w:tcW w:w="1990" w:type="dxa"/>
            <w:tcBorders>
              <w:bottom w:val="single" w:sz="24" w:space="0" w:color="FFFFFF"/>
            </w:tcBorders>
            <w:shd w:val="clear" w:color="auto" w:fill="4472C4"/>
          </w:tcPr>
          <w:p>
            <w:pPr>
              <w:pStyle w:val="TableParagraph"/>
              <w:spacing w:before="55"/>
              <w:ind w:left="143"/>
              <w:rPr>
                <w:rFonts w:ascii="Calibri"/>
                <w:b/>
                <w:sz w:val="36"/>
              </w:rPr>
            </w:pPr>
            <w:r>
              <w:rPr>
                <w:rFonts w:ascii="Calibri"/>
                <w:b/>
                <w:color w:val="FFFFFF"/>
                <w:sz w:val="36"/>
              </w:rPr>
              <w:t>Benton</w:t>
            </w:r>
          </w:p>
        </w:tc>
        <w:tc>
          <w:tcPr>
            <w:tcW w:w="1860" w:type="dxa"/>
            <w:tcBorders>
              <w:bottom w:val="single" w:sz="24" w:space="0" w:color="FFFFFF"/>
            </w:tcBorders>
            <w:shd w:val="clear" w:color="auto" w:fill="4472C4"/>
          </w:tcPr>
          <w:p>
            <w:pPr>
              <w:pStyle w:val="TableParagraph"/>
              <w:spacing w:before="55"/>
              <w:ind w:left="143"/>
              <w:rPr>
                <w:rFonts w:ascii="Calibri"/>
                <w:b/>
                <w:sz w:val="36"/>
              </w:rPr>
            </w:pPr>
            <w:r>
              <w:rPr>
                <w:rFonts w:ascii="Calibri"/>
                <w:b/>
                <w:color w:val="FFFFFF"/>
                <w:sz w:val="36"/>
              </w:rPr>
              <w:t>Lincoln</w:t>
            </w:r>
          </w:p>
        </w:tc>
        <w:tc>
          <w:tcPr>
            <w:tcW w:w="1776" w:type="dxa"/>
            <w:tcBorders>
              <w:bottom w:val="single" w:sz="24" w:space="0" w:color="FFFFFF"/>
            </w:tcBorders>
            <w:shd w:val="clear" w:color="auto" w:fill="4472C4"/>
          </w:tcPr>
          <w:p>
            <w:pPr>
              <w:pStyle w:val="TableParagraph"/>
              <w:spacing w:before="55"/>
              <w:ind w:left="142"/>
              <w:rPr>
                <w:rFonts w:ascii="Calibri"/>
                <w:b/>
                <w:sz w:val="36"/>
              </w:rPr>
            </w:pPr>
            <w:r>
              <w:rPr>
                <w:rFonts w:ascii="Calibri"/>
                <w:b/>
                <w:color w:val="FFFFFF"/>
                <w:sz w:val="36"/>
              </w:rPr>
              <w:t>Linn</w:t>
            </w:r>
          </w:p>
        </w:tc>
        <w:tc>
          <w:tcPr>
            <w:tcW w:w="1776" w:type="dxa"/>
            <w:tcBorders>
              <w:bottom w:val="single" w:sz="24" w:space="0" w:color="FFFFFF"/>
            </w:tcBorders>
            <w:shd w:val="clear" w:color="auto" w:fill="4472C4"/>
          </w:tcPr>
          <w:p>
            <w:pPr>
              <w:pStyle w:val="TableParagraph"/>
              <w:spacing w:before="55"/>
              <w:ind w:left="142"/>
              <w:rPr>
                <w:rFonts w:ascii="Calibri"/>
                <w:b/>
                <w:sz w:val="36"/>
              </w:rPr>
            </w:pPr>
            <w:r>
              <w:rPr>
                <w:rFonts w:ascii="Calibri"/>
                <w:b/>
                <w:color w:val="FFFFFF"/>
                <w:sz w:val="36"/>
              </w:rPr>
              <w:t>Total</w:t>
            </w:r>
          </w:p>
        </w:tc>
      </w:tr>
      <w:tr>
        <w:trPr>
          <w:trHeight w:val="1296" w:hRule="atLeast"/>
        </w:trPr>
        <w:tc>
          <w:tcPr>
            <w:tcW w:w="6136" w:type="dxa"/>
            <w:tcBorders>
              <w:top w:val="single" w:sz="24" w:space="0" w:color="FFFFFF"/>
            </w:tcBorders>
            <w:shd w:val="clear" w:color="auto" w:fill="CFD5EA"/>
          </w:tcPr>
          <w:p>
            <w:pPr>
              <w:pStyle w:val="TableParagraph"/>
              <w:spacing w:before="35"/>
              <w:ind w:left="143"/>
              <w:rPr>
                <w:rFonts w:ascii="Calibri"/>
                <w:sz w:val="36"/>
              </w:rPr>
            </w:pPr>
            <w:r>
              <w:rPr>
                <w:rFonts w:ascii="Calibri"/>
                <w:sz w:val="36"/>
              </w:rPr>
              <w:t>Average 3</w:t>
            </w:r>
            <w:r>
              <w:rPr>
                <w:rFonts w:ascii="Calibri"/>
                <w:position w:val="11"/>
                <w:sz w:val="24"/>
              </w:rPr>
              <w:t>rd </w:t>
            </w:r>
            <w:r>
              <w:rPr>
                <w:rFonts w:ascii="Calibri"/>
                <w:sz w:val="36"/>
              </w:rPr>
              <w:t>grade reading score</w:t>
            </w:r>
          </w:p>
        </w:tc>
        <w:tc>
          <w:tcPr>
            <w:tcW w:w="1990" w:type="dxa"/>
            <w:tcBorders>
              <w:top w:val="single" w:sz="24" w:space="0" w:color="FFFFFF"/>
            </w:tcBorders>
            <w:shd w:val="clear" w:color="auto" w:fill="CFD5EA"/>
          </w:tcPr>
          <w:p>
            <w:pPr>
              <w:pStyle w:val="TableParagraph"/>
              <w:spacing w:before="35"/>
              <w:ind w:left="143"/>
              <w:rPr>
                <w:rFonts w:ascii="Calibri"/>
                <w:sz w:val="36"/>
              </w:rPr>
            </w:pPr>
            <w:r>
              <w:rPr>
                <w:rFonts w:ascii="Calibri"/>
                <w:sz w:val="36"/>
              </w:rPr>
              <w:t>2,432.4</w:t>
            </w:r>
          </w:p>
        </w:tc>
        <w:tc>
          <w:tcPr>
            <w:tcW w:w="1860" w:type="dxa"/>
            <w:tcBorders>
              <w:top w:val="single" w:sz="24" w:space="0" w:color="FFFFFF"/>
            </w:tcBorders>
            <w:shd w:val="clear" w:color="auto" w:fill="CFD5EA"/>
          </w:tcPr>
          <w:p>
            <w:pPr>
              <w:pStyle w:val="TableParagraph"/>
              <w:spacing w:before="35"/>
              <w:ind w:left="143"/>
              <w:rPr>
                <w:rFonts w:ascii="Calibri"/>
                <w:sz w:val="36"/>
              </w:rPr>
            </w:pPr>
            <w:r>
              <w:rPr>
                <w:rFonts w:ascii="Calibri"/>
                <w:sz w:val="36"/>
              </w:rPr>
              <w:t>2,359.1</w:t>
            </w:r>
          </w:p>
        </w:tc>
        <w:tc>
          <w:tcPr>
            <w:tcW w:w="1776" w:type="dxa"/>
            <w:tcBorders>
              <w:top w:val="single" w:sz="24" w:space="0" w:color="FFFFFF"/>
            </w:tcBorders>
            <w:shd w:val="clear" w:color="auto" w:fill="CFD5EA"/>
          </w:tcPr>
          <w:p>
            <w:pPr>
              <w:pStyle w:val="TableParagraph"/>
              <w:spacing w:before="35"/>
              <w:ind w:left="142"/>
              <w:rPr>
                <w:rFonts w:ascii="Calibri"/>
                <w:sz w:val="36"/>
              </w:rPr>
            </w:pPr>
            <w:r>
              <w:rPr>
                <w:rFonts w:ascii="Calibri"/>
                <w:sz w:val="36"/>
              </w:rPr>
              <w:t>2,402.0</w:t>
            </w:r>
          </w:p>
        </w:tc>
        <w:tc>
          <w:tcPr>
            <w:tcW w:w="1776" w:type="dxa"/>
            <w:tcBorders>
              <w:top w:val="single" w:sz="24" w:space="0" w:color="FFFFFF"/>
            </w:tcBorders>
            <w:shd w:val="clear" w:color="auto" w:fill="CFD5EA"/>
          </w:tcPr>
          <w:p>
            <w:pPr>
              <w:pStyle w:val="TableParagraph"/>
              <w:spacing w:before="35"/>
              <w:ind w:left="142"/>
              <w:rPr>
                <w:rFonts w:ascii="Calibri"/>
                <w:sz w:val="36"/>
              </w:rPr>
            </w:pPr>
            <w:r>
              <w:rPr>
                <w:rFonts w:ascii="Calibri"/>
                <w:sz w:val="36"/>
              </w:rPr>
              <w:t>2,406.8</w:t>
            </w:r>
          </w:p>
        </w:tc>
      </w:tr>
      <w:tr>
        <w:trPr>
          <w:trHeight w:val="2102" w:hRule="atLeast"/>
        </w:trPr>
        <w:tc>
          <w:tcPr>
            <w:tcW w:w="6136" w:type="dxa"/>
            <w:shd w:val="clear" w:color="auto" w:fill="E9EBF5"/>
          </w:tcPr>
          <w:p>
            <w:pPr>
              <w:pStyle w:val="TableParagraph"/>
              <w:spacing w:line="235" w:lineRule="auto" w:before="62"/>
              <w:ind w:left="144" w:hanging="1"/>
              <w:rPr>
                <w:rFonts w:ascii="Calibri"/>
                <w:sz w:val="36"/>
              </w:rPr>
            </w:pPr>
            <w:r>
              <w:rPr>
                <w:rFonts w:ascii="Calibri"/>
                <w:sz w:val="36"/>
              </w:rPr>
              <w:t>Affect of approaches to learning on 3</w:t>
            </w:r>
            <w:r>
              <w:rPr>
                <w:rFonts w:ascii="Calibri"/>
                <w:position w:val="11"/>
                <w:sz w:val="24"/>
              </w:rPr>
              <w:t>rd </w:t>
            </w:r>
            <w:r>
              <w:rPr>
                <w:rFonts w:ascii="Calibri"/>
                <w:sz w:val="36"/>
              </w:rPr>
              <w:t>grade reading scores</w:t>
            </w:r>
          </w:p>
        </w:tc>
        <w:tc>
          <w:tcPr>
            <w:tcW w:w="1990" w:type="dxa"/>
            <w:shd w:val="clear" w:color="auto" w:fill="E9EBF5"/>
          </w:tcPr>
          <w:p>
            <w:pPr>
              <w:pStyle w:val="TableParagraph"/>
              <w:spacing w:before="55"/>
              <w:ind w:left="143"/>
              <w:rPr>
                <w:rFonts w:ascii="Calibri"/>
                <w:sz w:val="36"/>
              </w:rPr>
            </w:pPr>
            <w:r>
              <w:rPr>
                <w:rFonts w:ascii="Calibri"/>
                <w:sz w:val="36"/>
              </w:rPr>
              <w:t>31.5</w:t>
            </w:r>
          </w:p>
        </w:tc>
        <w:tc>
          <w:tcPr>
            <w:tcW w:w="1860" w:type="dxa"/>
            <w:shd w:val="clear" w:color="auto" w:fill="E9EBF5"/>
          </w:tcPr>
          <w:p>
            <w:pPr>
              <w:pStyle w:val="TableParagraph"/>
              <w:spacing w:before="55"/>
              <w:ind w:left="143"/>
              <w:rPr>
                <w:rFonts w:ascii="Calibri"/>
                <w:sz w:val="36"/>
              </w:rPr>
            </w:pPr>
            <w:r>
              <w:rPr>
                <w:rFonts w:ascii="Calibri"/>
                <w:sz w:val="36"/>
              </w:rPr>
              <w:t>38.6</w:t>
            </w:r>
          </w:p>
        </w:tc>
        <w:tc>
          <w:tcPr>
            <w:tcW w:w="1776" w:type="dxa"/>
            <w:shd w:val="clear" w:color="auto" w:fill="E9EBF5"/>
          </w:tcPr>
          <w:p>
            <w:pPr>
              <w:pStyle w:val="TableParagraph"/>
              <w:spacing w:before="55"/>
              <w:ind w:left="142"/>
              <w:rPr>
                <w:rFonts w:ascii="Calibri"/>
                <w:sz w:val="36"/>
              </w:rPr>
            </w:pPr>
            <w:r>
              <w:rPr>
                <w:rFonts w:ascii="Calibri"/>
                <w:sz w:val="36"/>
              </w:rPr>
              <w:t>32.8</w:t>
            </w:r>
          </w:p>
        </w:tc>
        <w:tc>
          <w:tcPr>
            <w:tcW w:w="1776" w:type="dxa"/>
            <w:shd w:val="clear" w:color="auto" w:fill="E9EBF5"/>
          </w:tcPr>
          <w:p>
            <w:pPr>
              <w:pStyle w:val="TableParagraph"/>
              <w:spacing w:before="55"/>
              <w:ind w:left="142"/>
              <w:rPr>
                <w:rFonts w:ascii="Calibri"/>
                <w:sz w:val="36"/>
              </w:rPr>
            </w:pPr>
            <w:r>
              <w:rPr>
                <w:rFonts w:ascii="Calibri"/>
                <w:sz w:val="36"/>
              </w:rPr>
              <w:t>34.4</w:t>
            </w:r>
          </w:p>
        </w:tc>
      </w:tr>
    </w:tbl>
    <w:p>
      <w:pPr>
        <w:spacing w:after="0"/>
        <w:rPr>
          <w:rFonts w:ascii="Calibri"/>
          <w:sz w:val="36"/>
        </w:rPr>
        <w:sectPr>
          <w:pgSz w:w="19200" w:h="10800" w:orient="landscape"/>
          <w:pgMar w:top="680" w:bottom="280" w:left="40" w:right="1140"/>
        </w:sectPr>
      </w:pPr>
    </w:p>
    <w:p>
      <w:pPr>
        <w:pStyle w:val="Heading1"/>
        <w:spacing w:line="1023" w:lineRule="exact"/>
        <w:rPr>
          <w:b w:val="0"/>
        </w:rPr>
      </w:pPr>
      <w:bookmarkStart w:name="Gender" w:id="11"/>
      <w:bookmarkEnd w:id="11"/>
      <w:r>
        <w:rPr/>
      </w:r>
      <w:r>
        <w:rPr>
          <w:b w:val="0"/>
        </w:rPr>
        <w:t>Gender</w:t>
      </w:r>
    </w:p>
    <w:p>
      <w:pPr>
        <w:pStyle w:val="BodyText"/>
        <w:spacing w:before="1"/>
        <w:rPr>
          <w:rFonts w:ascii="Calibri Light"/>
          <w:b w:val="0"/>
          <w:sz w:val="74"/>
        </w:rPr>
      </w:pPr>
    </w:p>
    <w:p>
      <w:pPr>
        <w:pStyle w:val="ListParagraph"/>
        <w:numPr>
          <w:ilvl w:val="1"/>
          <w:numId w:val="3"/>
        </w:numPr>
        <w:tabs>
          <w:tab w:pos="1784" w:val="left" w:leader="none"/>
        </w:tabs>
        <w:spacing w:line="213" w:lineRule="auto" w:before="1" w:after="0"/>
        <w:ind w:left="1784" w:right="1390" w:hanging="360"/>
        <w:jc w:val="left"/>
        <w:rPr>
          <w:rFonts w:ascii="Arial"/>
          <w:sz w:val="56"/>
        </w:rPr>
      </w:pPr>
      <w:r>
        <w:rPr>
          <w:sz w:val="56"/>
        </w:rPr>
        <w:t>Males and </w:t>
      </w:r>
      <w:r>
        <w:rPr>
          <w:spacing w:val="-3"/>
          <w:sz w:val="56"/>
        </w:rPr>
        <w:t>females are </w:t>
      </w:r>
      <w:r>
        <w:rPr>
          <w:sz w:val="56"/>
        </w:rPr>
        <w:t>not significantly </w:t>
      </w:r>
      <w:r>
        <w:rPr>
          <w:spacing w:val="-5"/>
          <w:sz w:val="56"/>
        </w:rPr>
        <w:t>different </w:t>
      </w:r>
      <w:r>
        <w:rPr>
          <w:sz w:val="56"/>
        </w:rPr>
        <w:t>in approaches </w:t>
      </w:r>
      <w:r>
        <w:rPr>
          <w:spacing w:val="-3"/>
          <w:sz w:val="56"/>
        </w:rPr>
        <w:t>to </w:t>
      </w:r>
      <w:r>
        <w:rPr>
          <w:sz w:val="56"/>
        </w:rPr>
        <w:t>learning and 3</w:t>
      </w:r>
      <w:r>
        <w:rPr>
          <w:position w:val="17"/>
          <w:sz w:val="37"/>
        </w:rPr>
        <w:t>rd </w:t>
      </w:r>
      <w:r>
        <w:rPr>
          <w:spacing w:val="-3"/>
          <w:sz w:val="56"/>
        </w:rPr>
        <w:t>grade </w:t>
      </w:r>
      <w:r>
        <w:rPr>
          <w:sz w:val="56"/>
        </w:rPr>
        <w:t>reading </w:t>
      </w:r>
      <w:r>
        <w:rPr>
          <w:spacing w:val="-3"/>
          <w:sz w:val="56"/>
        </w:rPr>
        <w:t>scores</w:t>
      </w:r>
      <w:r>
        <w:rPr>
          <w:spacing w:val="2"/>
          <w:sz w:val="56"/>
        </w:rPr>
        <w:t> </w:t>
      </w:r>
      <w:r>
        <w:rPr>
          <w:sz w:val="56"/>
        </w:rPr>
        <w:t>relationship:</w:t>
      </w:r>
    </w:p>
    <w:p>
      <w:pPr>
        <w:pStyle w:val="ListParagraph"/>
        <w:numPr>
          <w:ilvl w:val="1"/>
          <w:numId w:val="3"/>
        </w:numPr>
        <w:tabs>
          <w:tab w:pos="1784" w:val="left" w:leader="none"/>
        </w:tabs>
        <w:spacing w:line="213" w:lineRule="auto" w:before="194" w:after="0"/>
        <w:ind w:left="1784" w:right="558" w:hanging="360"/>
        <w:jc w:val="left"/>
        <w:rPr>
          <w:rFonts w:ascii="Arial"/>
          <w:sz w:val="56"/>
        </w:rPr>
      </w:pPr>
      <w:r>
        <w:rPr>
          <w:spacing w:val="-3"/>
          <w:sz w:val="56"/>
        </w:rPr>
        <w:t>For boys: </w:t>
      </w:r>
      <w:r>
        <w:rPr>
          <w:sz w:val="56"/>
        </w:rPr>
        <w:t>Increase of 33.84 </w:t>
      </w:r>
      <w:r>
        <w:rPr>
          <w:spacing w:val="-5"/>
          <w:sz w:val="56"/>
        </w:rPr>
        <w:t>for </w:t>
      </w:r>
      <w:r>
        <w:rPr>
          <w:sz w:val="56"/>
        </w:rPr>
        <w:t>3</w:t>
      </w:r>
      <w:r>
        <w:rPr>
          <w:position w:val="17"/>
          <w:sz w:val="37"/>
        </w:rPr>
        <w:t>rd </w:t>
      </w:r>
      <w:r>
        <w:rPr>
          <w:spacing w:val="-3"/>
          <w:sz w:val="56"/>
        </w:rPr>
        <w:t>grade </w:t>
      </w:r>
      <w:r>
        <w:rPr>
          <w:sz w:val="56"/>
        </w:rPr>
        <w:t>reading </w:t>
      </w:r>
      <w:r>
        <w:rPr>
          <w:spacing w:val="-3"/>
          <w:sz w:val="56"/>
        </w:rPr>
        <w:t>score </w:t>
      </w:r>
      <w:r>
        <w:rPr>
          <w:spacing w:val="-5"/>
          <w:sz w:val="56"/>
        </w:rPr>
        <w:t>for </w:t>
      </w:r>
      <w:r>
        <w:rPr>
          <w:sz w:val="56"/>
        </w:rPr>
        <w:t>every point increase in approaches </w:t>
      </w:r>
      <w:r>
        <w:rPr>
          <w:spacing w:val="-5"/>
          <w:sz w:val="56"/>
        </w:rPr>
        <w:t>for </w:t>
      </w:r>
      <w:r>
        <w:rPr>
          <w:sz w:val="56"/>
        </w:rPr>
        <w:t>learning</w:t>
      </w:r>
      <w:r>
        <w:rPr>
          <w:spacing w:val="13"/>
          <w:sz w:val="56"/>
        </w:rPr>
        <w:t> </w:t>
      </w:r>
      <w:r>
        <w:rPr>
          <w:spacing w:val="-3"/>
          <w:sz w:val="56"/>
        </w:rPr>
        <w:t>score.</w:t>
      </w:r>
    </w:p>
    <w:p>
      <w:pPr>
        <w:pStyle w:val="ListParagraph"/>
        <w:numPr>
          <w:ilvl w:val="1"/>
          <w:numId w:val="3"/>
        </w:numPr>
        <w:tabs>
          <w:tab w:pos="1784" w:val="left" w:leader="none"/>
        </w:tabs>
        <w:spacing w:line="213" w:lineRule="auto" w:before="192" w:after="0"/>
        <w:ind w:left="1784" w:right="680" w:hanging="360"/>
        <w:jc w:val="left"/>
        <w:rPr>
          <w:rFonts w:ascii="Arial"/>
          <w:sz w:val="56"/>
        </w:rPr>
      </w:pPr>
      <w:r>
        <w:rPr>
          <w:spacing w:val="-3"/>
          <w:sz w:val="56"/>
        </w:rPr>
        <w:t>For </w:t>
      </w:r>
      <w:r>
        <w:rPr>
          <w:sz w:val="56"/>
        </w:rPr>
        <w:t>girls: Increase of 33.77 </w:t>
      </w:r>
      <w:r>
        <w:rPr>
          <w:spacing w:val="-5"/>
          <w:sz w:val="56"/>
        </w:rPr>
        <w:t>for </w:t>
      </w:r>
      <w:r>
        <w:rPr>
          <w:sz w:val="56"/>
        </w:rPr>
        <w:t>3</w:t>
      </w:r>
      <w:r>
        <w:rPr>
          <w:position w:val="17"/>
          <w:sz w:val="37"/>
        </w:rPr>
        <w:t>rd </w:t>
      </w:r>
      <w:r>
        <w:rPr>
          <w:spacing w:val="-3"/>
          <w:sz w:val="56"/>
        </w:rPr>
        <w:t>grade </w:t>
      </w:r>
      <w:r>
        <w:rPr>
          <w:sz w:val="56"/>
        </w:rPr>
        <w:t>reading </w:t>
      </w:r>
      <w:r>
        <w:rPr>
          <w:spacing w:val="-3"/>
          <w:sz w:val="56"/>
        </w:rPr>
        <w:t>score </w:t>
      </w:r>
      <w:r>
        <w:rPr>
          <w:spacing w:val="-5"/>
          <w:sz w:val="56"/>
        </w:rPr>
        <w:t>for </w:t>
      </w:r>
      <w:r>
        <w:rPr>
          <w:sz w:val="56"/>
        </w:rPr>
        <w:t>every point increase in approaches </w:t>
      </w:r>
      <w:r>
        <w:rPr>
          <w:spacing w:val="-5"/>
          <w:sz w:val="56"/>
        </w:rPr>
        <w:t>for </w:t>
      </w:r>
      <w:r>
        <w:rPr>
          <w:sz w:val="56"/>
        </w:rPr>
        <w:t>learning</w:t>
      </w:r>
      <w:r>
        <w:rPr>
          <w:spacing w:val="13"/>
          <w:sz w:val="56"/>
        </w:rPr>
        <w:t> </w:t>
      </w:r>
      <w:r>
        <w:rPr>
          <w:spacing w:val="-3"/>
          <w:sz w:val="56"/>
        </w:rPr>
        <w:t>score.</w:t>
      </w:r>
    </w:p>
    <w:p>
      <w:pPr>
        <w:pStyle w:val="BodyText"/>
        <w:rPr>
          <w:sz w:val="20"/>
        </w:rPr>
      </w:pPr>
    </w:p>
    <w:p>
      <w:pPr>
        <w:pStyle w:val="BodyText"/>
        <w:spacing w:before="3" w:after="1"/>
        <w:rPr>
          <w:sz w:val="11"/>
        </w:rPr>
      </w:pPr>
    </w:p>
    <w:tbl>
      <w:tblPr>
        <w:tblW w:w="0" w:type="auto"/>
        <w:jc w:val="left"/>
        <w:tblInd w:w="171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95"/>
        <w:gridCol w:w="3998"/>
        <w:gridCol w:w="3769"/>
      </w:tblGrid>
      <w:tr>
        <w:trPr>
          <w:trHeight w:val="535" w:hRule="atLeast"/>
        </w:trPr>
        <w:tc>
          <w:tcPr>
            <w:tcW w:w="7995" w:type="dxa"/>
            <w:tcBorders>
              <w:bottom w:val="single" w:sz="24" w:space="0" w:color="FFFFFF"/>
            </w:tcBorders>
            <w:shd w:val="clear" w:color="auto" w:fill="4472C4"/>
          </w:tcPr>
          <w:p>
            <w:pPr>
              <w:pStyle w:val="TableParagraph"/>
              <w:rPr>
                <w:rFonts w:ascii="Times New Roman"/>
                <w:sz w:val="42"/>
              </w:rPr>
            </w:pPr>
          </w:p>
        </w:tc>
        <w:tc>
          <w:tcPr>
            <w:tcW w:w="3998" w:type="dxa"/>
            <w:tcBorders>
              <w:bottom w:val="single" w:sz="24" w:space="0" w:color="FFFFFF"/>
            </w:tcBorders>
            <w:shd w:val="clear" w:color="auto" w:fill="4472C4"/>
          </w:tcPr>
          <w:p>
            <w:pPr>
              <w:pStyle w:val="TableParagraph"/>
              <w:spacing w:before="55"/>
              <w:ind w:left="143"/>
              <w:rPr>
                <w:rFonts w:ascii="Calibri"/>
                <w:b/>
                <w:sz w:val="36"/>
              </w:rPr>
            </w:pPr>
            <w:r>
              <w:rPr>
                <w:rFonts w:ascii="Calibri"/>
                <w:b/>
                <w:color w:val="FFFFFF"/>
                <w:sz w:val="36"/>
              </w:rPr>
              <w:t>Boys</w:t>
            </w:r>
          </w:p>
        </w:tc>
        <w:tc>
          <w:tcPr>
            <w:tcW w:w="3769" w:type="dxa"/>
            <w:tcBorders>
              <w:bottom w:val="single" w:sz="24" w:space="0" w:color="FFFFFF"/>
            </w:tcBorders>
            <w:shd w:val="clear" w:color="auto" w:fill="4472C4"/>
          </w:tcPr>
          <w:p>
            <w:pPr>
              <w:pStyle w:val="TableParagraph"/>
              <w:spacing w:before="55"/>
              <w:ind w:left="143"/>
              <w:rPr>
                <w:rFonts w:ascii="Calibri"/>
                <w:b/>
                <w:sz w:val="36"/>
              </w:rPr>
            </w:pPr>
            <w:r>
              <w:rPr>
                <w:rFonts w:ascii="Calibri"/>
                <w:b/>
                <w:color w:val="FFFFFF"/>
                <w:sz w:val="36"/>
              </w:rPr>
              <w:t>Girls</w:t>
            </w:r>
          </w:p>
        </w:tc>
      </w:tr>
      <w:tr>
        <w:trPr>
          <w:trHeight w:val="1408" w:hRule="atLeast"/>
        </w:trPr>
        <w:tc>
          <w:tcPr>
            <w:tcW w:w="7995" w:type="dxa"/>
            <w:tcBorders>
              <w:top w:val="single" w:sz="24" w:space="0" w:color="FFFFFF"/>
            </w:tcBorders>
            <w:shd w:val="clear" w:color="auto" w:fill="CFD5EA"/>
          </w:tcPr>
          <w:p>
            <w:pPr>
              <w:pStyle w:val="TableParagraph"/>
              <w:spacing w:line="235" w:lineRule="auto" w:before="42"/>
              <w:ind w:left="144" w:right="1282" w:hanging="1"/>
              <w:rPr>
                <w:rFonts w:ascii="Calibri"/>
                <w:sz w:val="36"/>
              </w:rPr>
            </w:pPr>
            <w:r>
              <w:rPr>
                <w:rFonts w:ascii="Calibri"/>
                <w:sz w:val="36"/>
              </w:rPr>
              <w:t>Affect of approaches to learning on 3</w:t>
            </w:r>
            <w:r>
              <w:rPr>
                <w:rFonts w:ascii="Calibri"/>
                <w:position w:val="11"/>
                <w:sz w:val="24"/>
              </w:rPr>
              <w:t>rd </w:t>
            </w:r>
            <w:r>
              <w:rPr>
                <w:rFonts w:ascii="Calibri"/>
                <w:sz w:val="36"/>
              </w:rPr>
              <w:t>grade reading scores</w:t>
            </w:r>
          </w:p>
        </w:tc>
        <w:tc>
          <w:tcPr>
            <w:tcW w:w="3998" w:type="dxa"/>
            <w:tcBorders>
              <w:top w:val="single" w:sz="24" w:space="0" w:color="FFFFFF"/>
            </w:tcBorders>
            <w:shd w:val="clear" w:color="auto" w:fill="CFD5EA"/>
          </w:tcPr>
          <w:p>
            <w:pPr>
              <w:pStyle w:val="TableParagraph"/>
              <w:spacing w:before="35"/>
              <w:ind w:left="143"/>
              <w:rPr>
                <w:rFonts w:ascii="Calibri"/>
                <w:sz w:val="36"/>
              </w:rPr>
            </w:pPr>
            <w:r>
              <w:rPr>
                <w:rFonts w:ascii="Calibri"/>
                <w:sz w:val="36"/>
              </w:rPr>
              <w:t>33.84</w:t>
            </w:r>
          </w:p>
        </w:tc>
        <w:tc>
          <w:tcPr>
            <w:tcW w:w="3769" w:type="dxa"/>
            <w:tcBorders>
              <w:top w:val="single" w:sz="24" w:space="0" w:color="FFFFFF"/>
            </w:tcBorders>
            <w:shd w:val="clear" w:color="auto" w:fill="CFD5EA"/>
          </w:tcPr>
          <w:p>
            <w:pPr>
              <w:pStyle w:val="TableParagraph"/>
              <w:spacing w:before="35"/>
              <w:ind w:left="143"/>
              <w:rPr>
                <w:rFonts w:ascii="Calibri"/>
                <w:sz w:val="36"/>
              </w:rPr>
            </w:pPr>
            <w:r>
              <w:rPr>
                <w:rFonts w:ascii="Calibri"/>
                <w:sz w:val="36"/>
              </w:rPr>
              <w:t>33.77</w:t>
            </w:r>
          </w:p>
        </w:tc>
      </w:tr>
    </w:tbl>
    <w:p>
      <w:pPr>
        <w:spacing w:after="0"/>
        <w:rPr>
          <w:rFonts w:ascii="Calibri"/>
          <w:sz w:val="36"/>
        </w:rPr>
        <w:sectPr>
          <w:pgSz w:w="19200" w:h="10800" w:orient="landscape"/>
          <w:pgMar w:top="1000" w:bottom="280" w:left="40" w:right="1140"/>
        </w:sectPr>
      </w:pPr>
    </w:p>
    <w:p>
      <w:pPr>
        <w:pStyle w:val="BodyText"/>
        <w:spacing w:before="2"/>
        <w:rPr>
          <w:sz w:val="8"/>
        </w:rPr>
      </w:pPr>
    </w:p>
    <w:p>
      <w:pPr>
        <w:pStyle w:val="Heading1"/>
        <w:spacing w:line="998" w:lineRule="exact"/>
        <w:rPr>
          <w:b w:val="0"/>
        </w:rPr>
      </w:pPr>
      <w:bookmarkStart w:name="English Language Learners" w:id="12"/>
      <w:bookmarkEnd w:id="12"/>
      <w:r>
        <w:rPr/>
      </w:r>
      <w:r>
        <w:rPr>
          <w:b w:val="0"/>
        </w:rPr>
        <w:t>English Language Learners</w:t>
      </w:r>
    </w:p>
    <w:p>
      <w:pPr>
        <w:pStyle w:val="BodyText"/>
        <w:spacing w:before="6"/>
        <w:rPr>
          <w:rFonts w:ascii="Calibri Light"/>
          <w:b w:val="0"/>
          <w:sz w:val="68"/>
        </w:rPr>
      </w:pPr>
    </w:p>
    <w:p>
      <w:pPr>
        <w:pStyle w:val="ListParagraph"/>
        <w:numPr>
          <w:ilvl w:val="1"/>
          <w:numId w:val="3"/>
        </w:numPr>
        <w:tabs>
          <w:tab w:pos="1784" w:val="left" w:leader="none"/>
        </w:tabs>
        <w:spacing w:line="211" w:lineRule="auto" w:before="0" w:after="0"/>
        <w:ind w:left="1784" w:right="583" w:hanging="360"/>
        <w:jc w:val="left"/>
        <w:rPr>
          <w:rFonts w:ascii="Arial"/>
          <w:sz w:val="56"/>
        </w:rPr>
      </w:pPr>
      <w:r>
        <w:rPr>
          <w:sz w:val="56"/>
        </w:rPr>
        <w:t>English Language Learners </w:t>
      </w:r>
      <w:r>
        <w:rPr>
          <w:spacing w:val="-3"/>
          <w:sz w:val="56"/>
        </w:rPr>
        <w:t>are </w:t>
      </w:r>
      <w:r>
        <w:rPr>
          <w:sz w:val="56"/>
        </w:rPr>
        <w:t>significantly </w:t>
      </w:r>
      <w:r>
        <w:rPr>
          <w:spacing w:val="-5"/>
          <w:sz w:val="56"/>
        </w:rPr>
        <w:t>different </w:t>
      </w:r>
      <w:r>
        <w:rPr>
          <w:spacing w:val="-3"/>
          <w:sz w:val="56"/>
        </w:rPr>
        <w:t>from </w:t>
      </w:r>
      <w:r>
        <w:rPr>
          <w:sz w:val="56"/>
        </w:rPr>
        <w:t>Not</w:t>
      </w:r>
      <w:r>
        <w:rPr>
          <w:spacing w:val="-44"/>
          <w:sz w:val="56"/>
        </w:rPr>
        <w:t> </w:t>
      </w:r>
      <w:r>
        <w:rPr>
          <w:sz w:val="56"/>
        </w:rPr>
        <w:t>English Language Learners in approaches </w:t>
      </w:r>
      <w:r>
        <w:rPr>
          <w:spacing w:val="-3"/>
          <w:sz w:val="56"/>
        </w:rPr>
        <w:t>to </w:t>
      </w:r>
      <w:r>
        <w:rPr>
          <w:sz w:val="56"/>
        </w:rPr>
        <w:t>learning and 3</w:t>
      </w:r>
      <w:r>
        <w:rPr>
          <w:position w:val="17"/>
          <w:sz w:val="37"/>
        </w:rPr>
        <w:t>rd </w:t>
      </w:r>
      <w:r>
        <w:rPr>
          <w:spacing w:val="-3"/>
          <w:sz w:val="56"/>
        </w:rPr>
        <w:t>grade </w:t>
      </w:r>
      <w:r>
        <w:rPr>
          <w:sz w:val="56"/>
        </w:rPr>
        <w:t>reading </w:t>
      </w:r>
      <w:r>
        <w:rPr>
          <w:spacing w:val="-3"/>
          <w:sz w:val="56"/>
        </w:rPr>
        <w:t>scores</w:t>
      </w:r>
      <w:r>
        <w:rPr>
          <w:spacing w:val="0"/>
          <w:sz w:val="56"/>
        </w:rPr>
        <w:t> </w:t>
      </w:r>
      <w:r>
        <w:rPr>
          <w:sz w:val="56"/>
        </w:rPr>
        <w:t>relationship:</w:t>
      </w:r>
    </w:p>
    <w:p>
      <w:pPr>
        <w:pStyle w:val="ListParagraph"/>
        <w:numPr>
          <w:ilvl w:val="1"/>
          <w:numId w:val="3"/>
        </w:numPr>
        <w:tabs>
          <w:tab w:pos="1784" w:val="left" w:leader="none"/>
        </w:tabs>
        <w:spacing w:line="213" w:lineRule="auto" w:before="206" w:after="0"/>
        <w:ind w:left="1784" w:right="2022" w:hanging="360"/>
        <w:jc w:val="left"/>
        <w:rPr>
          <w:rFonts w:ascii="Arial"/>
          <w:sz w:val="56"/>
        </w:rPr>
      </w:pPr>
      <w:r>
        <w:rPr>
          <w:sz w:val="56"/>
        </w:rPr>
        <w:t>ELL: Increase of 20.2 </w:t>
      </w:r>
      <w:r>
        <w:rPr>
          <w:spacing w:val="-5"/>
          <w:sz w:val="56"/>
        </w:rPr>
        <w:t>for </w:t>
      </w:r>
      <w:r>
        <w:rPr>
          <w:sz w:val="56"/>
        </w:rPr>
        <w:t>3</w:t>
      </w:r>
      <w:r>
        <w:rPr>
          <w:position w:val="17"/>
          <w:sz w:val="37"/>
        </w:rPr>
        <w:t>rd </w:t>
      </w:r>
      <w:r>
        <w:rPr>
          <w:spacing w:val="-3"/>
          <w:sz w:val="56"/>
        </w:rPr>
        <w:t>grade </w:t>
      </w:r>
      <w:r>
        <w:rPr>
          <w:sz w:val="56"/>
        </w:rPr>
        <w:t>reading </w:t>
      </w:r>
      <w:r>
        <w:rPr>
          <w:spacing w:val="-3"/>
          <w:sz w:val="56"/>
        </w:rPr>
        <w:t>score </w:t>
      </w:r>
      <w:r>
        <w:rPr>
          <w:spacing w:val="-5"/>
          <w:sz w:val="56"/>
        </w:rPr>
        <w:t>for </w:t>
      </w:r>
      <w:r>
        <w:rPr>
          <w:sz w:val="56"/>
        </w:rPr>
        <w:t>every point increase in approaches </w:t>
      </w:r>
      <w:r>
        <w:rPr>
          <w:spacing w:val="-5"/>
          <w:sz w:val="56"/>
        </w:rPr>
        <w:t>for </w:t>
      </w:r>
      <w:r>
        <w:rPr>
          <w:sz w:val="56"/>
        </w:rPr>
        <w:t>learning</w:t>
      </w:r>
      <w:r>
        <w:rPr>
          <w:spacing w:val="12"/>
          <w:sz w:val="56"/>
        </w:rPr>
        <w:t> </w:t>
      </w:r>
      <w:r>
        <w:rPr>
          <w:spacing w:val="-3"/>
          <w:sz w:val="56"/>
        </w:rPr>
        <w:t>score.</w:t>
      </w:r>
    </w:p>
    <w:p>
      <w:pPr>
        <w:pStyle w:val="ListParagraph"/>
        <w:numPr>
          <w:ilvl w:val="1"/>
          <w:numId w:val="3"/>
        </w:numPr>
        <w:tabs>
          <w:tab w:pos="1784" w:val="left" w:leader="none"/>
        </w:tabs>
        <w:spacing w:line="213" w:lineRule="auto" w:before="192" w:after="0"/>
        <w:ind w:left="1784" w:right="1049" w:hanging="360"/>
        <w:jc w:val="left"/>
        <w:rPr>
          <w:rFonts w:ascii="Arial"/>
          <w:sz w:val="56"/>
        </w:rPr>
      </w:pPr>
      <w:r>
        <w:rPr>
          <w:sz w:val="56"/>
        </w:rPr>
        <w:t>Not ELL: Increase of 35.7 </w:t>
      </w:r>
      <w:r>
        <w:rPr>
          <w:spacing w:val="-5"/>
          <w:sz w:val="56"/>
        </w:rPr>
        <w:t>for </w:t>
      </w:r>
      <w:r>
        <w:rPr>
          <w:sz w:val="56"/>
        </w:rPr>
        <w:t>3</w:t>
      </w:r>
      <w:r>
        <w:rPr>
          <w:position w:val="17"/>
          <w:sz w:val="37"/>
        </w:rPr>
        <w:t>rd </w:t>
      </w:r>
      <w:r>
        <w:rPr>
          <w:spacing w:val="-3"/>
          <w:sz w:val="56"/>
        </w:rPr>
        <w:t>grade </w:t>
      </w:r>
      <w:r>
        <w:rPr>
          <w:sz w:val="56"/>
        </w:rPr>
        <w:t>reading </w:t>
      </w:r>
      <w:r>
        <w:rPr>
          <w:spacing w:val="-3"/>
          <w:sz w:val="56"/>
        </w:rPr>
        <w:t>score </w:t>
      </w:r>
      <w:r>
        <w:rPr>
          <w:spacing w:val="-5"/>
          <w:sz w:val="56"/>
        </w:rPr>
        <w:t>for </w:t>
      </w:r>
      <w:r>
        <w:rPr>
          <w:sz w:val="56"/>
        </w:rPr>
        <w:t>every point increase in approaches </w:t>
      </w:r>
      <w:r>
        <w:rPr>
          <w:spacing w:val="-5"/>
          <w:sz w:val="56"/>
        </w:rPr>
        <w:t>for </w:t>
      </w:r>
      <w:r>
        <w:rPr>
          <w:sz w:val="56"/>
        </w:rPr>
        <w:t>learning</w:t>
      </w:r>
      <w:r>
        <w:rPr>
          <w:spacing w:val="12"/>
          <w:sz w:val="56"/>
        </w:rPr>
        <w:t> </w:t>
      </w:r>
      <w:r>
        <w:rPr>
          <w:spacing w:val="-3"/>
          <w:sz w:val="56"/>
        </w:rPr>
        <w:t>score.</w:t>
      </w:r>
    </w:p>
    <w:p>
      <w:pPr>
        <w:pStyle w:val="BodyText"/>
        <w:rPr>
          <w:sz w:val="20"/>
        </w:rPr>
      </w:pPr>
    </w:p>
    <w:p>
      <w:pPr>
        <w:pStyle w:val="BodyText"/>
        <w:spacing w:before="8" w:after="1"/>
        <w:rPr>
          <w:sz w:val="23"/>
        </w:rPr>
      </w:pPr>
    </w:p>
    <w:tbl>
      <w:tblPr>
        <w:tblW w:w="0" w:type="auto"/>
        <w:jc w:val="left"/>
        <w:tblInd w:w="128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51"/>
        <w:gridCol w:w="5451"/>
        <w:gridCol w:w="5451"/>
      </w:tblGrid>
      <w:tr>
        <w:trPr>
          <w:trHeight w:val="536" w:hRule="atLeast"/>
        </w:trPr>
        <w:tc>
          <w:tcPr>
            <w:tcW w:w="5451" w:type="dxa"/>
            <w:tcBorders>
              <w:bottom w:val="single" w:sz="24" w:space="0" w:color="FFFFFF"/>
            </w:tcBorders>
            <w:shd w:val="clear" w:color="auto" w:fill="4472C4"/>
          </w:tcPr>
          <w:p>
            <w:pPr>
              <w:pStyle w:val="TableParagraph"/>
              <w:rPr>
                <w:rFonts w:ascii="Times New Roman"/>
                <w:sz w:val="42"/>
              </w:rPr>
            </w:pPr>
          </w:p>
        </w:tc>
        <w:tc>
          <w:tcPr>
            <w:tcW w:w="5451" w:type="dxa"/>
            <w:tcBorders>
              <w:bottom w:val="single" w:sz="24" w:space="0" w:color="FFFFFF"/>
            </w:tcBorders>
            <w:shd w:val="clear" w:color="auto" w:fill="4472C4"/>
          </w:tcPr>
          <w:p>
            <w:pPr>
              <w:pStyle w:val="TableParagraph"/>
              <w:spacing w:before="55"/>
              <w:ind w:left="143"/>
              <w:rPr>
                <w:rFonts w:ascii="Calibri"/>
                <w:b/>
                <w:sz w:val="36"/>
              </w:rPr>
            </w:pPr>
            <w:r>
              <w:rPr>
                <w:rFonts w:ascii="Calibri"/>
                <w:b/>
                <w:color w:val="FFFFFF"/>
                <w:sz w:val="36"/>
              </w:rPr>
              <w:t>ELL</w:t>
            </w:r>
          </w:p>
        </w:tc>
        <w:tc>
          <w:tcPr>
            <w:tcW w:w="5451" w:type="dxa"/>
            <w:tcBorders>
              <w:bottom w:val="single" w:sz="24" w:space="0" w:color="FFFFFF"/>
            </w:tcBorders>
            <w:shd w:val="clear" w:color="auto" w:fill="4472C4"/>
          </w:tcPr>
          <w:p>
            <w:pPr>
              <w:pStyle w:val="TableParagraph"/>
              <w:spacing w:before="55"/>
              <w:ind w:left="143"/>
              <w:rPr>
                <w:rFonts w:ascii="Calibri"/>
                <w:b/>
                <w:sz w:val="36"/>
              </w:rPr>
            </w:pPr>
            <w:r>
              <w:rPr>
                <w:rFonts w:ascii="Calibri"/>
                <w:b/>
                <w:color w:val="FFFFFF"/>
                <w:sz w:val="36"/>
              </w:rPr>
              <w:t>Not ELL</w:t>
            </w:r>
          </w:p>
        </w:tc>
      </w:tr>
      <w:tr>
        <w:trPr>
          <w:trHeight w:val="1400" w:hRule="atLeast"/>
        </w:trPr>
        <w:tc>
          <w:tcPr>
            <w:tcW w:w="5451" w:type="dxa"/>
            <w:tcBorders>
              <w:top w:val="single" w:sz="24" w:space="0" w:color="FFFFFF"/>
            </w:tcBorders>
            <w:shd w:val="clear" w:color="auto" w:fill="CFD5EA"/>
          </w:tcPr>
          <w:p>
            <w:pPr>
              <w:pStyle w:val="TableParagraph"/>
              <w:spacing w:line="235" w:lineRule="auto" w:before="42"/>
              <w:ind w:left="143"/>
              <w:rPr>
                <w:rFonts w:ascii="Calibri"/>
                <w:sz w:val="36"/>
              </w:rPr>
            </w:pPr>
            <w:r>
              <w:rPr>
                <w:rFonts w:ascii="Calibri"/>
                <w:sz w:val="36"/>
              </w:rPr>
              <w:t>Affect of approaches to learning on 3</w:t>
            </w:r>
            <w:r>
              <w:rPr>
                <w:rFonts w:ascii="Calibri"/>
                <w:position w:val="11"/>
                <w:sz w:val="24"/>
              </w:rPr>
              <w:t>rd </w:t>
            </w:r>
            <w:r>
              <w:rPr>
                <w:rFonts w:ascii="Calibri"/>
                <w:sz w:val="36"/>
              </w:rPr>
              <w:t>grade reading scores</w:t>
            </w:r>
          </w:p>
        </w:tc>
        <w:tc>
          <w:tcPr>
            <w:tcW w:w="5451" w:type="dxa"/>
            <w:tcBorders>
              <w:top w:val="single" w:sz="24" w:space="0" w:color="FFFFFF"/>
            </w:tcBorders>
            <w:shd w:val="clear" w:color="auto" w:fill="CFD5EA"/>
          </w:tcPr>
          <w:p>
            <w:pPr>
              <w:pStyle w:val="TableParagraph"/>
              <w:spacing w:before="35"/>
              <w:ind w:left="143"/>
              <w:rPr>
                <w:rFonts w:ascii="Calibri"/>
                <w:sz w:val="36"/>
              </w:rPr>
            </w:pPr>
            <w:r>
              <w:rPr>
                <w:rFonts w:ascii="Calibri"/>
                <w:sz w:val="36"/>
              </w:rPr>
              <w:t>20.2</w:t>
            </w:r>
          </w:p>
        </w:tc>
        <w:tc>
          <w:tcPr>
            <w:tcW w:w="5451" w:type="dxa"/>
            <w:tcBorders>
              <w:top w:val="single" w:sz="24" w:space="0" w:color="FFFFFF"/>
            </w:tcBorders>
            <w:shd w:val="clear" w:color="auto" w:fill="CFD5EA"/>
          </w:tcPr>
          <w:p>
            <w:pPr>
              <w:pStyle w:val="TableParagraph"/>
              <w:spacing w:before="35"/>
              <w:ind w:left="143"/>
              <w:rPr>
                <w:rFonts w:ascii="Calibri"/>
                <w:sz w:val="36"/>
              </w:rPr>
            </w:pPr>
            <w:r>
              <w:rPr>
                <w:rFonts w:ascii="Calibri"/>
                <w:sz w:val="36"/>
              </w:rPr>
              <w:t>35.7</w:t>
            </w:r>
          </w:p>
        </w:tc>
      </w:tr>
    </w:tbl>
    <w:p>
      <w:pPr>
        <w:spacing w:after="0"/>
        <w:rPr>
          <w:rFonts w:ascii="Calibri"/>
          <w:sz w:val="36"/>
        </w:rPr>
        <w:sectPr>
          <w:pgSz w:w="19200" w:h="10800" w:orient="landscape"/>
          <w:pgMar w:top="1000" w:bottom="280" w:left="40" w:right="1140"/>
        </w:sectPr>
      </w:pPr>
    </w:p>
    <w:p>
      <w:pPr>
        <w:pStyle w:val="BodyText"/>
        <w:spacing w:before="2"/>
        <w:rPr>
          <w:sz w:val="8"/>
        </w:rPr>
      </w:pPr>
    </w:p>
    <w:p>
      <w:pPr>
        <w:pStyle w:val="Heading1"/>
        <w:spacing w:line="998" w:lineRule="exact"/>
        <w:rPr>
          <w:b w:val="0"/>
        </w:rPr>
      </w:pPr>
      <w:bookmarkStart w:name="Economically Disadvantaged" w:id="13"/>
      <w:bookmarkEnd w:id="13"/>
      <w:r>
        <w:rPr/>
      </w:r>
      <w:r>
        <w:rPr>
          <w:b w:val="0"/>
        </w:rPr>
        <w:t>Economically Disadvantaged</w:t>
      </w:r>
    </w:p>
    <w:p>
      <w:pPr>
        <w:pStyle w:val="BodyText"/>
        <w:spacing w:before="6"/>
        <w:rPr>
          <w:rFonts w:ascii="Calibri Light"/>
          <w:b w:val="0"/>
          <w:sz w:val="68"/>
        </w:rPr>
      </w:pPr>
    </w:p>
    <w:p>
      <w:pPr>
        <w:pStyle w:val="ListParagraph"/>
        <w:numPr>
          <w:ilvl w:val="1"/>
          <w:numId w:val="3"/>
        </w:numPr>
        <w:tabs>
          <w:tab w:pos="1784" w:val="left" w:leader="none"/>
        </w:tabs>
        <w:spacing w:line="211" w:lineRule="auto" w:before="0" w:after="0"/>
        <w:ind w:left="1783" w:right="780" w:hanging="359"/>
        <w:jc w:val="both"/>
        <w:rPr>
          <w:rFonts w:ascii="Arial"/>
          <w:sz w:val="56"/>
        </w:rPr>
      </w:pPr>
      <w:r>
        <w:rPr>
          <w:sz w:val="56"/>
        </w:rPr>
        <w:t>Economically </w:t>
      </w:r>
      <w:r>
        <w:rPr>
          <w:spacing w:val="-3"/>
          <w:sz w:val="56"/>
        </w:rPr>
        <w:t>Disadvantaged </w:t>
      </w:r>
      <w:r>
        <w:rPr>
          <w:sz w:val="56"/>
        </w:rPr>
        <w:t>kids </w:t>
      </w:r>
      <w:r>
        <w:rPr>
          <w:spacing w:val="-3"/>
          <w:sz w:val="56"/>
        </w:rPr>
        <w:t>are </w:t>
      </w:r>
      <w:r>
        <w:rPr>
          <w:sz w:val="56"/>
        </w:rPr>
        <w:t>significantly </w:t>
      </w:r>
      <w:r>
        <w:rPr>
          <w:spacing w:val="-5"/>
          <w:sz w:val="56"/>
        </w:rPr>
        <w:t>different </w:t>
      </w:r>
      <w:r>
        <w:rPr>
          <w:spacing w:val="-3"/>
          <w:sz w:val="56"/>
        </w:rPr>
        <w:t>from </w:t>
      </w:r>
      <w:r>
        <w:rPr>
          <w:sz w:val="56"/>
        </w:rPr>
        <w:t>Not Economically </w:t>
      </w:r>
      <w:r>
        <w:rPr>
          <w:spacing w:val="-3"/>
          <w:sz w:val="56"/>
        </w:rPr>
        <w:t>Disadvantaged </w:t>
      </w:r>
      <w:r>
        <w:rPr>
          <w:sz w:val="56"/>
        </w:rPr>
        <w:t>in approaches </w:t>
      </w:r>
      <w:r>
        <w:rPr>
          <w:spacing w:val="-3"/>
          <w:sz w:val="56"/>
        </w:rPr>
        <w:t>to </w:t>
      </w:r>
      <w:r>
        <w:rPr>
          <w:sz w:val="56"/>
        </w:rPr>
        <w:t>learning and 3</w:t>
      </w:r>
      <w:r>
        <w:rPr>
          <w:position w:val="17"/>
          <w:sz w:val="37"/>
        </w:rPr>
        <w:t>rd </w:t>
      </w:r>
      <w:r>
        <w:rPr>
          <w:spacing w:val="-3"/>
          <w:sz w:val="56"/>
        </w:rPr>
        <w:t>grade </w:t>
      </w:r>
      <w:r>
        <w:rPr>
          <w:sz w:val="56"/>
        </w:rPr>
        <w:t>reading </w:t>
      </w:r>
      <w:r>
        <w:rPr>
          <w:spacing w:val="-3"/>
          <w:sz w:val="56"/>
        </w:rPr>
        <w:t>scores</w:t>
      </w:r>
      <w:r>
        <w:rPr>
          <w:spacing w:val="2"/>
          <w:sz w:val="56"/>
        </w:rPr>
        <w:t> </w:t>
      </w:r>
      <w:r>
        <w:rPr>
          <w:sz w:val="56"/>
        </w:rPr>
        <w:t>relationship:</w:t>
      </w:r>
    </w:p>
    <w:p>
      <w:pPr>
        <w:pStyle w:val="ListParagraph"/>
        <w:numPr>
          <w:ilvl w:val="1"/>
          <w:numId w:val="3"/>
        </w:numPr>
        <w:tabs>
          <w:tab w:pos="1784" w:val="left" w:leader="none"/>
        </w:tabs>
        <w:spacing w:line="213" w:lineRule="auto" w:before="206" w:after="0"/>
        <w:ind w:left="1784" w:right="1568" w:hanging="360"/>
        <w:jc w:val="left"/>
        <w:rPr>
          <w:rFonts w:ascii="Arial"/>
          <w:sz w:val="56"/>
        </w:rPr>
      </w:pPr>
      <w:r>
        <w:rPr>
          <w:sz w:val="56"/>
        </w:rPr>
        <w:t>EcDis: Increase of 26.9 </w:t>
      </w:r>
      <w:r>
        <w:rPr>
          <w:spacing w:val="-5"/>
          <w:sz w:val="56"/>
        </w:rPr>
        <w:t>for </w:t>
      </w:r>
      <w:r>
        <w:rPr>
          <w:spacing w:val="-3"/>
          <w:sz w:val="56"/>
        </w:rPr>
        <w:t>3</w:t>
      </w:r>
      <w:r>
        <w:rPr>
          <w:spacing w:val="-3"/>
          <w:position w:val="17"/>
          <w:sz w:val="37"/>
        </w:rPr>
        <w:t>rd </w:t>
      </w:r>
      <w:r>
        <w:rPr>
          <w:spacing w:val="-3"/>
          <w:sz w:val="56"/>
        </w:rPr>
        <w:t>grade </w:t>
      </w:r>
      <w:r>
        <w:rPr>
          <w:sz w:val="56"/>
        </w:rPr>
        <w:t>reading </w:t>
      </w:r>
      <w:r>
        <w:rPr>
          <w:spacing w:val="-3"/>
          <w:sz w:val="56"/>
        </w:rPr>
        <w:t>score </w:t>
      </w:r>
      <w:r>
        <w:rPr>
          <w:spacing w:val="-5"/>
          <w:sz w:val="56"/>
        </w:rPr>
        <w:t>for </w:t>
      </w:r>
      <w:r>
        <w:rPr>
          <w:sz w:val="56"/>
        </w:rPr>
        <w:t>every point increase in approaches </w:t>
      </w:r>
      <w:r>
        <w:rPr>
          <w:spacing w:val="-5"/>
          <w:sz w:val="56"/>
        </w:rPr>
        <w:t>for </w:t>
      </w:r>
      <w:r>
        <w:rPr>
          <w:sz w:val="56"/>
        </w:rPr>
        <w:t>learning</w:t>
      </w:r>
      <w:r>
        <w:rPr>
          <w:spacing w:val="12"/>
          <w:sz w:val="56"/>
        </w:rPr>
        <w:t> </w:t>
      </w:r>
      <w:r>
        <w:rPr>
          <w:spacing w:val="-3"/>
          <w:sz w:val="56"/>
        </w:rPr>
        <w:t>score.</w:t>
      </w:r>
    </w:p>
    <w:p>
      <w:pPr>
        <w:pStyle w:val="ListParagraph"/>
        <w:numPr>
          <w:ilvl w:val="1"/>
          <w:numId w:val="3"/>
        </w:numPr>
        <w:tabs>
          <w:tab w:pos="1784" w:val="left" w:leader="none"/>
        </w:tabs>
        <w:spacing w:line="213" w:lineRule="auto" w:before="192" w:after="0"/>
        <w:ind w:left="1783" w:right="596" w:hanging="359"/>
        <w:jc w:val="left"/>
        <w:rPr>
          <w:rFonts w:ascii="Arial"/>
          <w:sz w:val="56"/>
        </w:rPr>
      </w:pPr>
      <w:r>
        <w:rPr>
          <w:sz w:val="56"/>
        </w:rPr>
        <w:t>Not EcDis: Increase of 37.0 </w:t>
      </w:r>
      <w:r>
        <w:rPr>
          <w:spacing w:val="-5"/>
          <w:sz w:val="56"/>
        </w:rPr>
        <w:t>for </w:t>
      </w:r>
      <w:r>
        <w:rPr>
          <w:spacing w:val="-3"/>
          <w:sz w:val="56"/>
        </w:rPr>
        <w:t>3</w:t>
      </w:r>
      <w:r>
        <w:rPr>
          <w:spacing w:val="-3"/>
          <w:position w:val="17"/>
          <w:sz w:val="37"/>
        </w:rPr>
        <w:t>rd </w:t>
      </w:r>
      <w:r>
        <w:rPr>
          <w:spacing w:val="-3"/>
          <w:sz w:val="56"/>
        </w:rPr>
        <w:t>grade </w:t>
      </w:r>
      <w:r>
        <w:rPr>
          <w:sz w:val="56"/>
        </w:rPr>
        <w:t>reading </w:t>
      </w:r>
      <w:r>
        <w:rPr>
          <w:spacing w:val="-3"/>
          <w:sz w:val="56"/>
        </w:rPr>
        <w:t>score </w:t>
      </w:r>
      <w:r>
        <w:rPr>
          <w:spacing w:val="-5"/>
          <w:sz w:val="56"/>
        </w:rPr>
        <w:t>for </w:t>
      </w:r>
      <w:r>
        <w:rPr>
          <w:sz w:val="56"/>
        </w:rPr>
        <w:t>every point increase in approaches </w:t>
      </w:r>
      <w:r>
        <w:rPr>
          <w:spacing w:val="-5"/>
          <w:sz w:val="56"/>
        </w:rPr>
        <w:t>for </w:t>
      </w:r>
      <w:r>
        <w:rPr>
          <w:sz w:val="56"/>
        </w:rPr>
        <w:t>learning</w:t>
      </w:r>
      <w:r>
        <w:rPr>
          <w:spacing w:val="13"/>
          <w:sz w:val="56"/>
        </w:rPr>
        <w:t> </w:t>
      </w:r>
      <w:r>
        <w:rPr>
          <w:spacing w:val="-3"/>
          <w:sz w:val="56"/>
        </w:rPr>
        <w:t>score.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0"/>
        </w:rPr>
      </w:pPr>
    </w:p>
    <w:tbl>
      <w:tblPr>
        <w:tblW w:w="0" w:type="auto"/>
        <w:jc w:val="left"/>
        <w:tblInd w:w="155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28"/>
        <w:gridCol w:w="5428"/>
        <w:gridCol w:w="5428"/>
      </w:tblGrid>
      <w:tr>
        <w:trPr>
          <w:trHeight w:val="600" w:hRule="atLeast"/>
        </w:trPr>
        <w:tc>
          <w:tcPr>
            <w:tcW w:w="5428" w:type="dxa"/>
            <w:tcBorders>
              <w:bottom w:val="single" w:sz="24" w:space="0" w:color="FFFFFF"/>
            </w:tcBorders>
            <w:shd w:val="clear" w:color="auto" w:fill="4472C4"/>
          </w:tcPr>
          <w:p>
            <w:pPr>
              <w:pStyle w:val="TableParagraph"/>
              <w:rPr>
                <w:rFonts w:ascii="Times New Roman"/>
                <w:sz w:val="48"/>
              </w:rPr>
            </w:pPr>
          </w:p>
        </w:tc>
        <w:tc>
          <w:tcPr>
            <w:tcW w:w="5428" w:type="dxa"/>
            <w:tcBorders>
              <w:bottom w:val="single" w:sz="24" w:space="0" w:color="FFFFFF"/>
            </w:tcBorders>
            <w:shd w:val="clear" w:color="auto" w:fill="4472C4"/>
          </w:tcPr>
          <w:p>
            <w:pPr>
              <w:pStyle w:val="TableParagraph"/>
              <w:spacing w:before="55"/>
              <w:ind w:left="143"/>
              <w:rPr>
                <w:rFonts w:ascii="Calibri"/>
                <w:b/>
                <w:sz w:val="36"/>
              </w:rPr>
            </w:pPr>
            <w:r>
              <w:rPr>
                <w:rFonts w:ascii="Calibri"/>
                <w:b/>
                <w:color w:val="FFFFFF"/>
                <w:sz w:val="36"/>
              </w:rPr>
              <w:t>Economically Disadvantaged</w:t>
            </w:r>
          </w:p>
        </w:tc>
        <w:tc>
          <w:tcPr>
            <w:tcW w:w="5428" w:type="dxa"/>
            <w:tcBorders>
              <w:bottom w:val="single" w:sz="24" w:space="0" w:color="FFFFFF"/>
            </w:tcBorders>
            <w:shd w:val="clear" w:color="auto" w:fill="4472C4"/>
          </w:tcPr>
          <w:p>
            <w:pPr>
              <w:pStyle w:val="TableParagraph"/>
              <w:spacing w:before="55"/>
              <w:ind w:left="143"/>
              <w:rPr>
                <w:rFonts w:ascii="Calibri"/>
                <w:b/>
                <w:sz w:val="36"/>
              </w:rPr>
            </w:pPr>
            <w:r>
              <w:rPr>
                <w:rFonts w:ascii="Calibri"/>
                <w:b/>
                <w:color w:val="FFFFFF"/>
                <w:sz w:val="36"/>
              </w:rPr>
              <w:t>Not Economically Disadvantaged</w:t>
            </w:r>
          </w:p>
        </w:tc>
      </w:tr>
      <w:tr>
        <w:trPr>
          <w:trHeight w:val="1400" w:hRule="atLeast"/>
        </w:trPr>
        <w:tc>
          <w:tcPr>
            <w:tcW w:w="5428" w:type="dxa"/>
            <w:tcBorders>
              <w:top w:val="single" w:sz="24" w:space="0" w:color="FFFFFF"/>
            </w:tcBorders>
            <w:shd w:val="clear" w:color="auto" w:fill="CFD5EA"/>
          </w:tcPr>
          <w:p>
            <w:pPr>
              <w:pStyle w:val="TableParagraph"/>
              <w:spacing w:line="235" w:lineRule="auto" w:before="42"/>
              <w:ind w:left="143" w:right="200"/>
              <w:rPr>
                <w:rFonts w:ascii="Calibri"/>
                <w:sz w:val="36"/>
              </w:rPr>
            </w:pPr>
            <w:r>
              <w:rPr>
                <w:rFonts w:ascii="Calibri"/>
                <w:sz w:val="36"/>
              </w:rPr>
              <w:t>Affect of approaches to learning on 3</w:t>
            </w:r>
            <w:r>
              <w:rPr>
                <w:rFonts w:ascii="Calibri"/>
                <w:position w:val="11"/>
                <w:sz w:val="24"/>
              </w:rPr>
              <w:t>rd </w:t>
            </w:r>
            <w:r>
              <w:rPr>
                <w:rFonts w:ascii="Calibri"/>
                <w:sz w:val="36"/>
              </w:rPr>
              <w:t>grade reading scores</w:t>
            </w:r>
          </w:p>
        </w:tc>
        <w:tc>
          <w:tcPr>
            <w:tcW w:w="5428" w:type="dxa"/>
            <w:tcBorders>
              <w:top w:val="single" w:sz="24" w:space="0" w:color="FFFFFF"/>
            </w:tcBorders>
            <w:shd w:val="clear" w:color="auto" w:fill="CFD5EA"/>
          </w:tcPr>
          <w:p>
            <w:pPr>
              <w:pStyle w:val="TableParagraph"/>
              <w:spacing w:before="35"/>
              <w:ind w:left="143"/>
              <w:rPr>
                <w:rFonts w:ascii="Calibri"/>
                <w:sz w:val="36"/>
              </w:rPr>
            </w:pPr>
            <w:r>
              <w:rPr>
                <w:rFonts w:ascii="Calibri"/>
                <w:sz w:val="36"/>
              </w:rPr>
              <w:t>26.9</w:t>
            </w:r>
          </w:p>
        </w:tc>
        <w:tc>
          <w:tcPr>
            <w:tcW w:w="5428" w:type="dxa"/>
            <w:tcBorders>
              <w:top w:val="single" w:sz="24" w:space="0" w:color="FFFFFF"/>
            </w:tcBorders>
            <w:shd w:val="clear" w:color="auto" w:fill="CFD5EA"/>
          </w:tcPr>
          <w:p>
            <w:pPr>
              <w:pStyle w:val="TableParagraph"/>
              <w:spacing w:before="35"/>
              <w:ind w:left="143"/>
              <w:rPr>
                <w:rFonts w:ascii="Calibri"/>
                <w:sz w:val="36"/>
              </w:rPr>
            </w:pPr>
            <w:r>
              <w:rPr>
                <w:rFonts w:ascii="Calibri"/>
                <w:sz w:val="36"/>
              </w:rPr>
              <w:t>37.0</w:t>
            </w:r>
          </w:p>
        </w:tc>
      </w:tr>
    </w:tbl>
    <w:sectPr>
      <w:pgSz w:w="19200" w:h="10800" w:orient="landscape"/>
      <w:pgMar w:top="1000" w:bottom="280" w:left="40" w:right="11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Lucida Console">
    <w:altName w:val="Lucida Console"/>
    <w:charset w:val="0"/>
    <w:family w:val="modern"/>
    <w:pitch w:val="fixed"/>
  </w:font>
  <w:font w:name="Century Gothic">
    <w:altName w:val="Century Gothic"/>
    <w:charset w:val="0"/>
    <w:family w:val="swiss"/>
    <w:pitch w:val="variable"/>
  </w:font>
  <w:font w:name="Symbol">
    <w:altName w:val="Symbol"/>
    <w:charset w:val="2"/>
    <w:family w:val="roman"/>
    <w:pitch w:val="variable"/>
  </w:font>
  <w:font w:name="Calibri Light">
    <w:altName w:val="Calibri Light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0"/>
      <w:numFmt w:val="bullet"/>
      <w:lvlText w:val=""/>
      <w:lvlJc w:val="left"/>
      <w:pPr>
        <w:ind w:left="1291" w:hanging="360"/>
      </w:pPr>
      <w:rPr>
        <w:rFonts w:hint="default" w:ascii="Symbol" w:hAnsi="Symbol" w:eastAsia="Symbol" w:cs="Symbol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784" w:hanging="360"/>
      </w:pPr>
      <w:rPr>
        <w:rFonts w:hint="default"/>
        <w:w w:val="100"/>
      </w:rPr>
    </w:lvl>
    <w:lvl w:ilvl="2">
      <w:start w:val="0"/>
      <w:numFmt w:val="bullet"/>
      <w:lvlText w:val="•"/>
      <w:lvlJc w:val="left"/>
      <w:pPr>
        <w:ind w:left="4260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5062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865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667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470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272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075" w:hanging="360"/>
      </w:pPr>
      <w:rPr>
        <w:rFonts w:hint="default"/>
      </w:rPr>
    </w:lvl>
  </w:abstractNum>
  <w:abstractNum w:abstractNumId="1">
    <w:multiLevelType w:val="hybridMultilevel"/>
    <w:lvl w:ilvl="0">
      <w:start w:val="1"/>
      <w:numFmt w:val="upperLetter"/>
      <w:lvlText w:val="%1."/>
      <w:lvlJc w:val="left"/>
      <w:pPr>
        <w:ind w:left="571" w:hanging="361"/>
        <w:jc w:val="left"/>
      </w:pPr>
      <w:rPr>
        <w:rFonts w:hint="default" w:ascii="Century Gothic" w:hAnsi="Century Gothic" w:eastAsia="Century Gothic" w:cs="Century Gothic"/>
        <w:spacing w:val="-3"/>
        <w:w w:val="100"/>
        <w:sz w:val="22"/>
        <w:szCs w:val="22"/>
      </w:rPr>
    </w:lvl>
    <w:lvl w:ilvl="1">
      <w:start w:val="1"/>
      <w:numFmt w:val="decimal"/>
      <w:lvlText w:val="%2."/>
      <w:lvlJc w:val="left"/>
      <w:pPr>
        <w:ind w:left="1380" w:hanging="360"/>
        <w:jc w:val="left"/>
      </w:pPr>
      <w:rPr>
        <w:rFonts w:hint="default" w:ascii="Century Gothic" w:hAnsi="Century Gothic" w:eastAsia="Century Gothic" w:cs="Century Gothic"/>
        <w:w w:val="100"/>
        <w:sz w:val="22"/>
        <w:szCs w:val="22"/>
      </w:rPr>
    </w:lvl>
    <w:lvl w:ilvl="2">
      <w:start w:val="1"/>
      <w:numFmt w:val="lowerRoman"/>
      <w:lvlText w:val="%3."/>
      <w:lvlJc w:val="left"/>
      <w:pPr>
        <w:ind w:left="2100" w:hanging="286"/>
        <w:jc w:val="right"/>
      </w:pPr>
      <w:rPr>
        <w:rFonts w:hint="default" w:ascii="Century Gothic" w:hAnsi="Century Gothic" w:eastAsia="Century Gothic" w:cs="Century Gothic"/>
        <w:spacing w:val="0"/>
        <w:w w:val="100"/>
        <w:sz w:val="22"/>
        <w:szCs w:val="22"/>
      </w:rPr>
    </w:lvl>
    <w:lvl w:ilvl="3">
      <w:start w:val="0"/>
      <w:numFmt w:val="bullet"/>
      <w:lvlText w:val="•"/>
      <w:lvlJc w:val="left"/>
      <w:pPr>
        <w:ind w:left="3172" w:hanging="28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245" w:hanging="28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317" w:hanging="28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390" w:hanging="28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462" w:hanging="28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35" w:hanging="286"/>
      </w:pPr>
      <w:rPr>
        <w:rFonts w:hint="default"/>
      </w:rPr>
    </w:lvl>
  </w:abstractNum>
  <w:abstractNum w:abstractNumId="0">
    <w:multiLevelType w:val="hybridMultilevel"/>
    <w:lvl w:ilvl="0">
      <w:start w:val="0"/>
      <w:numFmt w:val="bullet"/>
      <w:lvlText w:val=""/>
      <w:lvlJc w:val="left"/>
      <w:pPr>
        <w:ind w:left="827" w:hanging="360"/>
      </w:pPr>
      <w:rPr>
        <w:rFonts w:hint="default" w:ascii="Symbol" w:hAnsi="Symbol" w:eastAsia="Symbol" w:cs="Symbol"/>
        <w:color w:val="252925"/>
        <w:w w:val="99"/>
        <w:sz w:val="20"/>
        <w:szCs w:val="20"/>
      </w:rPr>
    </w:lvl>
    <w:lvl w:ilvl="1">
      <w:start w:val="0"/>
      <w:numFmt w:val="bullet"/>
      <w:lvlText w:val="•"/>
      <w:lvlJc w:val="left"/>
      <w:pPr>
        <w:ind w:left="1255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690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125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561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996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431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867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302" w:hanging="360"/>
      </w:pPr>
      <w:rPr>
        <w:rFonts w:hint="default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entury Gothic" w:hAnsi="Century Gothic" w:eastAsia="Century Gothic" w:cs="Century Gothic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56"/>
      <w:szCs w:val="56"/>
    </w:rPr>
  </w:style>
  <w:style w:styleId="Heading1" w:type="paragraph">
    <w:name w:val="Heading 1"/>
    <w:basedOn w:val="Normal"/>
    <w:uiPriority w:val="1"/>
    <w:qFormat/>
    <w:pPr>
      <w:spacing w:line="997" w:lineRule="exact"/>
      <w:ind w:left="1424"/>
      <w:outlineLvl w:val="1"/>
    </w:pPr>
    <w:rPr>
      <w:rFonts w:ascii="Calibri Light" w:hAnsi="Calibri Light" w:eastAsia="Calibri Light" w:cs="Calibri Light"/>
      <w:sz w:val="88"/>
      <w:szCs w:val="88"/>
    </w:rPr>
  </w:style>
  <w:style w:styleId="ListParagraph" w:type="paragraph">
    <w:name w:val="List Paragraph"/>
    <w:basedOn w:val="Normal"/>
    <w:uiPriority w:val="1"/>
    <w:qFormat/>
    <w:pPr>
      <w:spacing w:before="136"/>
      <w:ind w:left="1784" w:hanging="360"/>
    </w:pPr>
    <w:rPr>
      <w:rFonts w:ascii="Calibri" w:hAnsi="Calibri" w:eastAsia="Calibri" w:cs="Calibri"/>
    </w:rPr>
  </w:style>
  <w:style w:styleId="TableParagraph" w:type="paragraph">
    <w:name w:val="Table Paragraph"/>
    <w:basedOn w:val="Normal"/>
    <w:uiPriority w:val="1"/>
    <w:qFormat/>
    <w:pPr/>
    <w:rPr>
      <w:rFonts w:ascii="Century Gothic" w:hAnsi="Century Gothic" w:eastAsia="Century Gothic" w:cs="Century Gothic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https://factfinder.census.gov/%20faces/" TargetMode="External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Relationship Id="rId11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2018-05-21T21:22:01Z</dcterms:created>
  <dcterms:modified xsi:type="dcterms:W3CDTF">2018-05-21T21:22:01Z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Acrobat Pro 2017 17.11.30080</vt:lpwstr>
  </property>
</Properties>
</file>